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4145" w14:textId="005407FD" w:rsidR="00557A14" w:rsidRPr="005307EA" w:rsidRDefault="00104AE4" w:rsidP="005307EA">
      <w:pPr>
        <w:ind w:firstLine="709"/>
        <w:jc w:val="right"/>
        <w:rPr>
          <w:rFonts w:ascii="Times New Roman" w:hAnsi="Times New Roman" w:cs="Times New Roman"/>
          <w:b/>
          <w:sz w:val="24"/>
          <w:szCs w:val="24"/>
        </w:rPr>
      </w:pPr>
      <w:r>
        <w:rPr>
          <w:rFonts w:ascii="Times New Roman" w:hAnsi="Times New Roman" w:cs="Times New Roman"/>
          <w:b/>
          <w:sz w:val="24"/>
          <w:szCs w:val="24"/>
        </w:rPr>
        <w:t>ПРИЛОЖЕНИЕ №10</w:t>
      </w:r>
    </w:p>
    <w:p w14:paraId="0D0FC84A" w14:textId="77777777" w:rsidR="00557A14" w:rsidRPr="00812D87" w:rsidRDefault="00557A14" w:rsidP="005307EA">
      <w:pPr>
        <w:ind w:firstLine="709"/>
        <w:jc w:val="center"/>
        <w:rPr>
          <w:rFonts w:ascii="Times New Roman" w:hAnsi="Times New Roman" w:cs="Times New Roman"/>
          <w:sz w:val="40"/>
          <w:szCs w:val="40"/>
        </w:rPr>
      </w:pPr>
    </w:p>
    <w:p w14:paraId="318378A7" w14:textId="4681AEA0" w:rsidR="00BB4458" w:rsidRPr="005307EA" w:rsidRDefault="00840683" w:rsidP="005307EA">
      <w:pPr>
        <w:ind w:firstLine="709"/>
        <w:jc w:val="center"/>
        <w:rPr>
          <w:rFonts w:ascii="Times New Roman" w:hAnsi="Times New Roman" w:cs="Times New Roman"/>
          <w:b/>
          <w:sz w:val="32"/>
          <w:szCs w:val="32"/>
        </w:rPr>
      </w:pPr>
      <w:r w:rsidRPr="005307EA">
        <w:rPr>
          <w:rFonts w:ascii="Times New Roman" w:hAnsi="Times New Roman" w:cs="Times New Roman"/>
          <w:b/>
          <w:sz w:val="32"/>
          <w:szCs w:val="32"/>
        </w:rPr>
        <w:t xml:space="preserve">УСЛОВИЯ ЗА ИЗПЪЛНЕНИЕ НА ОДОБРЕНИТЕ ИНВЕСТИЦИИ </w:t>
      </w:r>
      <w:r w:rsidR="00A959F9" w:rsidRPr="005307EA">
        <w:rPr>
          <w:rFonts w:ascii="Times New Roman" w:hAnsi="Times New Roman" w:cs="Times New Roman"/>
          <w:b/>
          <w:sz w:val="32"/>
          <w:szCs w:val="32"/>
        </w:rPr>
        <w:t xml:space="preserve">В РАМКИТЕ НА </w:t>
      </w:r>
      <w:r w:rsidR="00BB4458" w:rsidRPr="005307EA">
        <w:rPr>
          <w:rFonts w:ascii="Times New Roman" w:hAnsi="Times New Roman" w:cs="Times New Roman"/>
          <w:b/>
          <w:sz w:val="32"/>
          <w:szCs w:val="32"/>
        </w:rPr>
        <w:t xml:space="preserve">ПРОЦЕДУРА </w:t>
      </w:r>
      <w:r w:rsidR="00A959F9" w:rsidRPr="005307EA">
        <w:rPr>
          <w:rFonts w:ascii="Times New Roman" w:hAnsi="Times New Roman" w:cs="Times New Roman"/>
          <w:b/>
          <w:sz w:val="32"/>
          <w:szCs w:val="32"/>
        </w:rPr>
        <w:t>„</w:t>
      </w:r>
      <w:r w:rsidR="008E503A" w:rsidRPr="008E503A">
        <w:rPr>
          <w:rFonts w:ascii="Times New Roman" w:hAnsi="Times New Roman" w:cs="Times New Roman"/>
          <w:b/>
          <w:sz w:val="32"/>
          <w:szCs w:val="32"/>
        </w:rPr>
        <w:t>ПОДКРЕПА ЗА УСТОЙЧИВО ЕНЕРГИЙНО ОБНОВЯВАНЕ НА ЖИЛИЩНИЯ СГРАДЕН ФОНД -</w:t>
      </w:r>
      <w:r w:rsidR="005A3858">
        <w:rPr>
          <w:rFonts w:ascii="Times New Roman" w:hAnsi="Times New Roman" w:cs="Times New Roman"/>
          <w:b/>
          <w:sz w:val="32"/>
          <w:szCs w:val="32"/>
        </w:rPr>
        <w:t xml:space="preserve"> </w:t>
      </w:r>
      <w:r w:rsidR="008E503A" w:rsidRPr="008E503A">
        <w:rPr>
          <w:rFonts w:ascii="Times New Roman" w:hAnsi="Times New Roman" w:cs="Times New Roman"/>
          <w:b/>
          <w:sz w:val="32"/>
          <w:szCs w:val="32"/>
        </w:rPr>
        <w:t>ЕТАП I</w:t>
      </w:r>
      <w:r w:rsidR="00A959F9" w:rsidRPr="005307EA">
        <w:rPr>
          <w:rFonts w:ascii="Times New Roman" w:hAnsi="Times New Roman" w:cs="Times New Roman"/>
          <w:b/>
          <w:sz w:val="32"/>
          <w:szCs w:val="32"/>
        </w:rPr>
        <w:t>“</w:t>
      </w:r>
      <w:r w:rsidR="00BB4458" w:rsidRPr="005307EA">
        <w:rPr>
          <w:rFonts w:ascii="Times New Roman" w:hAnsi="Times New Roman" w:cs="Times New Roman"/>
          <w:b/>
          <w:sz w:val="32"/>
          <w:szCs w:val="32"/>
        </w:rPr>
        <w:t>,</w:t>
      </w:r>
      <w:r w:rsidR="00A959F9" w:rsidRPr="005307EA">
        <w:rPr>
          <w:rFonts w:ascii="Times New Roman" w:hAnsi="Times New Roman" w:cs="Times New Roman"/>
          <w:b/>
          <w:sz w:val="32"/>
          <w:szCs w:val="32"/>
        </w:rPr>
        <w:t xml:space="preserve"> </w:t>
      </w:r>
    </w:p>
    <w:p w14:paraId="1BB87A3C" w14:textId="77777777" w:rsidR="00A959F9" w:rsidRPr="005307EA" w:rsidRDefault="00BB4458" w:rsidP="008E503A">
      <w:pPr>
        <w:ind w:firstLine="709"/>
        <w:jc w:val="center"/>
        <w:rPr>
          <w:rFonts w:ascii="Times New Roman" w:hAnsi="Times New Roman" w:cs="Times New Roman"/>
          <w:b/>
          <w:sz w:val="32"/>
          <w:szCs w:val="32"/>
        </w:rPr>
      </w:pPr>
      <w:r w:rsidRPr="005307EA">
        <w:rPr>
          <w:rFonts w:ascii="Times New Roman" w:hAnsi="Times New Roman" w:cs="Times New Roman"/>
          <w:b/>
          <w:sz w:val="32"/>
          <w:szCs w:val="32"/>
        </w:rPr>
        <w:t>ИНВЕСТИЦИЯ „</w:t>
      </w:r>
      <w:r w:rsidR="008E503A" w:rsidRPr="008E503A">
        <w:rPr>
          <w:rFonts w:ascii="Times New Roman" w:hAnsi="Times New Roman" w:cs="Times New Roman"/>
          <w:b/>
          <w:sz w:val="32"/>
          <w:szCs w:val="32"/>
        </w:rPr>
        <w:t>ЕНЕРГИЙНА ЕФЕКТИВНОСТ В СГРАДЕН ФОНД</w:t>
      </w:r>
      <w:r w:rsidRPr="005307EA">
        <w:rPr>
          <w:rFonts w:ascii="Times New Roman" w:hAnsi="Times New Roman" w:cs="Times New Roman"/>
          <w:b/>
          <w:sz w:val="32"/>
          <w:szCs w:val="32"/>
        </w:rPr>
        <w:t xml:space="preserve">“ </w:t>
      </w:r>
      <w:r w:rsidR="00EF70ED" w:rsidRPr="005307EA">
        <w:rPr>
          <w:rFonts w:ascii="Times New Roman" w:hAnsi="Times New Roman" w:cs="Times New Roman"/>
          <w:b/>
          <w:sz w:val="32"/>
          <w:szCs w:val="32"/>
        </w:rPr>
        <w:t xml:space="preserve">ОТ </w:t>
      </w:r>
      <w:r w:rsidR="00A959F9" w:rsidRPr="005307EA">
        <w:rPr>
          <w:rFonts w:ascii="Times New Roman" w:hAnsi="Times New Roman" w:cs="Times New Roman"/>
          <w:b/>
          <w:sz w:val="32"/>
          <w:szCs w:val="32"/>
        </w:rPr>
        <w:t>НАЦИОНАЛНИЯ ПЛАН ЗА ВЪЗСТАНОВЯВАНЕ И УСТОЙЧИВОСТ НА РЕПУБЛИКА БЪЛГАРИЯ</w:t>
      </w:r>
    </w:p>
    <w:p w14:paraId="0F3601ED" w14:textId="77777777" w:rsidR="00A959F9" w:rsidRPr="00812D87" w:rsidRDefault="00A959F9" w:rsidP="005307EA">
      <w:pPr>
        <w:ind w:firstLine="709"/>
        <w:rPr>
          <w:rFonts w:ascii="Times New Roman" w:hAnsi="Times New Roman" w:cs="Times New Roman"/>
          <w:sz w:val="40"/>
          <w:szCs w:val="40"/>
        </w:rPr>
      </w:pPr>
    </w:p>
    <w:p w14:paraId="25F4A86E" w14:textId="77777777" w:rsidR="00840683" w:rsidRPr="00812D87" w:rsidRDefault="00840683"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sdt>
      <w:sdtPr>
        <w:rPr>
          <w:rFonts w:ascii="Times New Roman" w:eastAsiaTheme="minorHAnsi" w:hAnsi="Times New Roman" w:cs="Times New Roman"/>
          <w:b w:val="0"/>
          <w:bCs w:val="0"/>
          <w:color w:val="auto"/>
          <w:sz w:val="24"/>
          <w:szCs w:val="24"/>
          <w:lang w:val="bg-BG" w:eastAsia="bg-BG"/>
        </w:rPr>
        <w:id w:val="-401370356"/>
        <w:docPartObj>
          <w:docPartGallery w:val="Table of Contents"/>
          <w:docPartUnique/>
        </w:docPartObj>
      </w:sdtPr>
      <w:sdtEndPr/>
      <w:sdtContent>
        <w:p w14:paraId="35EE5ACE" w14:textId="77777777" w:rsidR="00A13540" w:rsidRDefault="00A13540" w:rsidP="00A13540">
          <w:pPr>
            <w:pStyle w:val="TOCHeading"/>
            <w:tabs>
              <w:tab w:val="left" w:pos="1134"/>
            </w:tabs>
            <w:ind w:left="709"/>
            <w:jc w:val="center"/>
            <w:rPr>
              <w:rFonts w:ascii="Times New Roman" w:eastAsiaTheme="minorHAnsi" w:hAnsi="Times New Roman" w:cs="Times New Roman"/>
              <w:b w:val="0"/>
              <w:bCs w:val="0"/>
              <w:color w:val="auto"/>
              <w:sz w:val="24"/>
              <w:szCs w:val="24"/>
              <w:lang w:val="bg-BG" w:eastAsia="bg-BG"/>
            </w:rPr>
          </w:pPr>
        </w:p>
        <w:p w14:paraId="141E5852" w14:textId="77777777" w:rsidR="00840683" w:rsidRPr="00812D87" w:rsidRDefault="00A13540" w:rsidP="00A13540">
          <w:pPr>
            <w:pStyle w:val="TOCHeading"/>
            <w:tabs>
              <w:tab w:val="left" w:pos="1134"/>
            </w:tabs>
            <w:jc w:val="center"/>
            <w:rPr>
              <w:rFonts w:ascii="Times New Roman" w:hAnsi="Times New Roman" w:cs="Times New Roman"/>
              <w:color w:val="auto"/>
              <w:sz w:val="24"/>
              <w:szCs w:val="24"/>
              <w:lang w:val="bg-BG"/>
            </w:rPr>
          </w:pPr>
          <w:r w:rsidRPr="00812D87">
            <w:rPr>
              <w:rFonts w:ascii="Times New Roman" w:hAnsi="Times New Roman" w:cs="Times New Roman"/>
              <w:color w:val="auto"/>
              <w:sz w:val="24"/>
              <w:szCs w:val="24"/>
              <w:lang w:val="bg-BG"/>
            </w:rPr>
            <w:t>СЪДЪРЖАНИЕ</w:t>
          </w:r>
        </w:p>
        <w:p w14:paraId="6B2F0034" w14:textId="77777777" w:rsidR="00840683" w:rsidRPr="00812D87" w:rsidRDefault="00840683" w:rsidP="00A13540">
          <w:pPr>
            <w:tabs>
              <w:tab w:val="left" w:pos="1134"/>
              <w:tab w:val="left" w:pos="3944"/>
            </w:tabs>
            <w:ind w:left="709"/>
            <w:jc w:val="both"/>
            <w:rPr>
              <w:rFonts w:ascii="Times New Roman" w:hAnsi="Times New Roman" w:cs="Times New Roman"/>
              <w:sz w:val="24"/>
              <w:szCs w:val="24"/>
              <w:lang w:eastAsia="ja-JP"/>
            </w:rPr>
          </w:pPr>
          <w:r w:rsidRPr="00812D87">
            <w:rPr>
              <w:rFonts w:ascii="Times New Roman" w:hAnsi="Times New Roman" w:cs="Times New Roman"/>
              <w:sz w:val="24"/>
              <w:szCs w:val="24"/>
              <w:lang w:eastAsia="ja-JP"/>
            </w:rPr>
            <w:tab/>
          </w:r>
        </w:p>
        <w:p w14:paraId="0527B07F" w14:textId="77777777" w:rsidR="00C27B0F" w:rsidRDefault="00840683">
          <w:pPr>
            <w:pStyle w:val="TOC1"/>
            <w:tabs>
              <w:tab w:val="left" w:pos="1100"/>
            </w:tabs>
            <w:rPr>
              <w:rFonts w:eastAsiaTheme="minorEastAsia"/>
              <w:noProof/>
              <w:lang w:val="en-US" w:eastAsia="en-US"/>
            </w:rPr>
          </w:pPr>
          <w:r w:rsidRPr="00812D87">
            <w:rPr>
              <w:rFonts w:ascii="Times New Roman" w:hAnsi="Times New Roman" w:cs="Times New Roman"/>
              <w:sz w:val="24"/>
              <w:szCs w:val="24"/>
            </w:rPr>
            <w:fldChar w:fldCharType="begin"/>
          </w:r>
          <w:r w:rsidRPr="00812D87">
            <w:rPr>
              <w:rFonts w:ascii="Times New Roman" w:hAnsi="Times New Roman" w:cs="Times New Roman"/>
              <w:sz w:val="24"/>
              <w:szCs w:val="24"/>
            </w:rPr>
            <w:instrText xml:space="preserve"> TOC \o "1-3" \h \z \u </w:instrText>
          </w:r>
          <w:r w:rsidRPr="00812D87">
            <w:rPr>
              <w:rFonts w:ascii="Times New Roman" w:hAnsi="Times New Roman" w:cs="Times New Roman"/>
              <w:sz w:val="24"/>
              <w:szCs w:val="24"/>
            </w:rPr>
            <w:fldChar w:fldCharType="separate"/>
          </w:r>
          <w:hyperlink w:anchor="_Toc115340265" w:history="1">
            <w:r w:rsidR="00C27B0F" w:rsidRPr="007608AE">
              <w:rPr>
                <w:rStyle w:val="Hyperlink"/>
                <w:rFonts w:ascii="Times New Roman" w:hAnsi="Times New Roman" w:cs="Times New Roman"/>
                <w:noProof/>
              </w:rPr>
              <w:t>I.</w:t>
            </w:r>
            <w:r w:rsidR="00C27B0F">
              <w:rPr>
                <w:rFonts w:eastAsiaTheme="minorEastAsia"/>
                <w:noProof/>
                <w:lang w:val="en-US" w:eastAsia="en-US"/>
              </w:rPr>
              <w:tab/>
            </w:r>
            <w:r w:rsidR="00C27B0F" w:rsidRPr="007608AE">
              <w:rPr>
                <w:rStyle w:val="Hyperlink"/>
                <w:rFonts w:ascii="Times New Roman" w:hAnsi="Times New Roman" w:cs="Times New Roman"/>
                <w:noProof/>
              </w:rPr>
              <w:t>ПРАВНА РАМКА</w:t>
            </w:r>
            <w:r w:rsidR="00C27B0F">
              <w:rPr>
                <w:noProof/>
                <w:webHidden/>
              </w:rPr>
              <w:tab/>
            </w:r>
            <w:r w:rsidR="00C27B0F">
              <w:rPr>
                <w:noProof/>
                <w:webHidden/>
              </w:rPr>
              <w:fldChar w:fldCharType="begin"/>
            </w:r>
            <w:r w:rsidR="00C27B0F">
              <w:rPr>
                <w:noProof/>
                <w:webHidden/>
              </w:rPr>
              <w:instrText xml:space="preserve"> PAGEREF _Toc115340265 \h </w:instrText>
            </w:r>
            <w:r w:rsidR="00C27B0F">
              <w:rPr>
                <w:noProof/>
                <w:webHidden/>
              </w:rPr>
            </w:r>
            <w:r w:rsidR="00C27B0F">
              <w:rPr>
                <w:noProof/>
                <w:webHidden/>
              </w:rPr>
              <w:fldChar w:fldCharType="separate"/>
            </w:r>
            <w:r w:rsidR="00C27B0F">
              <w:rPr>
                <w:noProof/>
                <w:webHidden/>
              </w:rPr>
              <w:t>3</w:t>
            </w:r>
            <w:r w:rsidR="00C27B0F">
              <w:rPr>
                <w:noProof/>
                <w:webHidden/>
              </w:rPr>
              <w:fldChar w:fldCharType="end"/>
            </w:r>
          </w:hyperlink>
        </w:p>
        <w:p w14:paraId="5EAAB74D" w14:textId="77777777" w:rsidR="00C27B0F" w:rsidRDefault="000D3133">
          <w:pPr>
            <w:pStyle w:val="TOC1"/>
            <w:tabs>
              <w:tab w:val="left" w:pos="1320"/>
            </w:tabs>
            <w:rPr>
              <w:rFonts w:eastAsiaTheme="minorEastAsia"/>
              <w:noProof/>
              <w:lang w:val="en-US" w:eastAsia="en-US"/>
            </w:rPr>
          </w:pPr>
          <w:hyperlink w:anchor="_Toc115340266" w:history="1">
            <w:r w:rsidR="00C27B0F" w:rsidRPr="007608AE">
              <w:rPr>
                <w:rStyle w:val="Hyperlink"/>
                <w:rFonts w:ascii="Times New Roman" w:hAnsi="Times New Roman" w:cs="Times New Roman"/>
                <w:noProof/>
              </w:rPr>
              <w:t>II.</w:t>
            </w:r>
            <w:r w:rsidR="00C27B0F">
              <w:rPr>
                <w:rFonts w:eastAsiaTheme="minorEastAsia"/>
                <w:noProof/>
                <w:lang w:val="en-US" w:eastAsia="en-US"/>
              </w:rPr>
              <w:tab/>
            </w:r>
            <w:r w:rsidR="00C27B0F" w:rsidRPr="007608AE">
              <w:rPr>
                <w:rStyle w:val="Hyperlink"/>
                <w:rFonts w:ascii="Times New Roman" w:hAnsi="Times New Roman" w:cs="Times New Roman"/>
                <w:noProof/>
              </w:rPr>
              <w:t>ИНСТИТУЦИОНАЛНА РАМКА</w:t>
            </w:r>
            <w:r w:rsidR="00C27B0F">
              <w:rPr>
                <w:noProof/>
                <w:webHidden/>
              </w:rPr>
              <w:tab/>
            </w:r>
            <w:r w:rsidR="00C27B0F">
              <w:rPr>
                <w:noProof/>
                <w:webHidden/>
              </w:rPr>
              <w:fldChar w:fldCharType="begin"/>
            </w:r>
            <w:r w:rsidR="00C27B0F">
              <w:rPr>
                <w:noProof/>
                <w:webHidden/>
              </w:rPr>
              <w:instrText xml:space="preserve"> PAGEREF _Toc115340266 \h </w:instrText>
            </w:r>
            <w:r w:rsidR="00C27B0F">
              <w:rPr>
                <w:noProof/>
                <w:webHidden/>
              </w:rPr>
            </w:r>
            <w:r w:rsidR="00C27B0F">
              <w:rPr>
                <w:noProof/>
                <w:webHidden/>
              </w:rPr>
              <w:fldChar w:fldCharType="separate"/>
            </w:r>
            <w:r w:rsidR="00C27B0F">
              <w:rPr>
                <w:noProof/>
                <w:webHidden/>
              </w:rPr>
              <w:t>5</w:t>
            </w:r>
            <w:r w:rsidR="00C27B0F">
              <w:rPr>
                <w:noProof/>
                <w:webHidden/>
              </w:rPr>
              <w:fldChar w:fldCharType="end"/>
            </w:r>
          </w:hyperlink>
        </w:p>
        <w:p w14:paraId="5646E388" w14:textId="77777777" w:rsidR="00C27B0F" w:rsidRDefault="000D3133">
          <w:pPr>
            <w:pStyle w:val="TOC1"/>
            <w:tabs>
              <w:tab w:val="left" w:pos="1320"/>
            </w:tabs>
            <w:rPr>
              <w:rFonts w:eastAsiaTheme="minorEastAsia"/>
              <w:noProof/>
              <w:lang w:val="en-US" w:eastAsia="en-US"/>
            </w:rPr>
          </w:pPr>
          <w:hyperlink w:anchor="_Toc115340267" w:history="1">
            <w:r w:rsidR="00C27B0F" w:rsidRPr="007608AE">
              <w:rPr>
                <w:rStyle w:val="Hyperlink"/>
                <w:rFonts w:ascii="Times New Roman" w:hAnsi="Times New Roman" w:cs="Times New Roman"/>
                <w:noProof/>
              </w:rPr>
              <w:t>III.</w:t>
            </w:r>
            <w:r w:rsidR="00C27B0F">
              <w:rPr>
                <w:rFonts w:eastAsiaTheme="minorEastAsia"/>
                <w:noProof/>
                <w:lang w:val="en-US" w:eastAsia="en-US"/>
              </w:rPr>
              <w:tab/>
            </w:r>
            <w:r w:rsidR="00C27B0F" w:rsidRPr="007608AE">
              <w:rPr>
                <w:rStyle w:val="Hyperlink"/>
                <w:rFonts w:ascii="Times New Roman" w:hAnsi="Times New Roman" w:cs="Times New Roman"/>
                <w:noProof/>
              </w:rPr>
              <w:t>ОБЩИ ПОЛОЖЕНИЯ</w:t>
            </w:r>
            <w:r w:rsidR="00C27B0F">
              <w:rPr>
                <w:noProof/>
                <w:webHidden/>
              </w:rPr>
              <w:tab/>
            </w:r>
            <w:r w:rsidR="00C27B0F">
              <w:rPr>
                <w:noProof/>
                <w:webHidden/>
              </w:rPr>
              <w:fldChar w:fldCharType="begin"/>
            </w:r>
            <w:r w:rsidR="00C27B0F">
              <w:rPr>
                <w:noProof/>
                <w:webHidden/>
              </w:rPr>
              <w:instrText xml:space="preserve"> PAGEREF _Toc115340267 \h </w:instrText>
            </w:r>
            <w:r w:rsidR="00C27B0F">
              <w:rPr>
                <w:noProof/>
                <w:webHidden/>
              </w:rPr>
            </w:r>
            <w:r w:rsidR="00C27B0F">
              <w:rPr>
                <w:noProof/>
                <w:webHidden/>
              </w:rPr>
              <w:fldChar w:fldCharType="separate"/>
            </w:r>
            <w:r w:rsidR="00C27B0F">
              <w:rPr>
                <w:noProof/>
                <w:webHidden/>
              </w:rPr>
              <w:t>6</w:t>
            </w:r>
            <w:r w:rsidR="00C27B0F">
              <w:rPr>
                <w:noProof/>
                <w:webHidden/>
              </w:rPr>
              <w:fldChar w:fldCharType="end"/>
            </w:r>
          </w:hyperlink>
        </w:p>
        <w:p w14:paraId="7893BB15" w14:textId="77777777" w:rsidR="00C27B0F" w:rsidRDefault="000D3133">
          <w:pPr>
            <w:pStyle w:val="TOC1"/>
            <w:tabs>
              <w:tab w:val="left" w:pos="1320"/>
            </w:tabs>
            <w:rPr>
              <w:rFonts w:eastAsiaTheme="minorEastAsia"/>
              <w:noProof/>
              <w:lang w:val="en-US" w:eastAsia="en-US"/>
            </w:rPr>
          </w:pPr>
          <w:hyperlink w:anchor="_Toc115340268" w:history="1">
            <w:r w:rsidR="00C27B0F" w:rsidRPr="007608AE">
              <w:rPr>
                <w:rStyle w:val="Hyperlink"/>
                <w:rFonts w:ascii="Times New Roman" w:hAnsi="Times New Roman" w:cs="Times New Roman"/>
                <w:noProof/>
              </w:rPr>
              <w:t>IV.</w:t>
            </w:r>
            <w:r w:rsidR="00C27B0F">
              <w:rPr>
                <w:rFonts w:eastAsiaTheme="minorEastAsia"/>
                <w:noProof/>
                <w:lang w:val="en-US" w:eastAsia="en-US"/>
              </w:rPr>
              <w:tab/>
            </w:r>
            <w:r w:rsidR="00C27B0F" w:rsidRPr="007608AE">
              <w:rPr>
                <w:rStyle w:val="Hyperlink"/>
                <w:rFonts w:ascii="Times New Roman" w:hAnsi="Times New Roman" w:cs="Times New Roman"/>
                <w:noProof/>
              </w:rPr>
              <w:t>ЗАДЪЛЖЕНИЯ НА АДМИНИ</w:t>
            </w:r>
            <w:r w:rsidR="00C27B0F" w:rsidRPr="007608AE">
              <w:rPr>
                <w:rStyle w:val="Hyperlink"/>
                <w:rFonts w:ascii="Times New Roman" w:hAnsi="Times New Roman" w:cs="Times New Roman"/>
                <w:noProof/>
              </w:rPr>
              <w:t>С</w:t>
            </w:r>
            <w:r w:rsidR="00C27B0F" w:rsidRPr="007608AE">
              <w:rPr>
                <w:rStyle w:val="Hyperlink"/>
                <w:rFonts w:ascii="Times New Roman" w:hAnsi="Times New Roman" w:cs="Times New Roman"/>
                <w:noProof/>
              </w:rPr>
              <w:t>ТРАТОР НА БФП /ВОДЕЩИЯ ПАРТНЬОР</w:t>
            </w:r>
            <w:r w:rsidR="00C27B0F">
              <w:rPr>
                <w:noProof/>
                <w:webHidden/>
              </w:rPr>
              <w:tab/>
            </w:r>
            <w:r w:rsidR="00C27B0F">
              <w:rPr>
                <w:noProof/>
                <w:webHidden/>
              </w:rPr>
              <w:fldChar w:fldCharType="begin"/>
            </w:r>
            <w:r w:rsidR="00C27B0F">
              <w:rPr>
                <w:noProof/>
                <w:webHidden/>
              </w:rPr>
              <w:instrText xml:space="preserve"> PAGEREF _Toc115340268 \h </w:instrText>
            </w:r>
            <w:r w:rsidR="00C27B0F">
              <w:rPr>
                <w:noProof/>
                <w:webHidden/>
              </w:rPr>
            </w:r>
            <w:r w:rsidR="00C27B0F">
              <w:rPr>
                <w:noProof/>
                <w:webHidden/>
              </w:rPr>
              <w:fldChar w:fldCharType="separate"/>
            </w:r>
            <w:r w:rsidR="00C27B0F">
              <w:rPr>
                <w:noProof/>
                <w:webHidden/>
              </w:rPr>
              <w:t>7</w:t>
            </w:r>
            <w:r w:rsidR="00C27B0F">
              <w:rPr>
                <w:noProof/>
                <w:webHidden/>
              </w:rPr>
              <w:fldChar w:fldCharType="end"/>
            </w:r>
          </w:hyperlink>
        </w:p>
        <w:p w14:paraId="567D1D4C" w14:textId="77777777" w:rsidR="00C27B0F" w:rsidRDefault="000D3133">
          <w:pPr>
            <w:pStyle w:val="TOC1"/>
            <w:tabs>
              <w:tab w:val="left" w:pos="1320"/>
            </w:tabs>
            <w:rPr>
              <w:rFonts w:eastAsiaTheme="minorEastAsia"/>
              <w:noProof/>
              <w:lang w:val="en-US" w:eastAsia="en-US"/>
            </w:rPr>
          </w:pPr>
          <w:hyperlink w:anchor="_Toc115340269" w:history="1">
            <w:r w:rsidR="00C27B0F" w:rsidRPr="007608AE">
              <w:rPr>
                <w:rStyle w:val="Hyperlink"/>
                <w:rFonts w:ascii="Times New Roman" w:hAnsi="Times New Roman" w:cs="Times New Roman"/>
                <w:noProof/>
              </w:rPr>
              <w:t>V.</w:t>
            </w:r>
            <w:r w:rsidR="00C27B0F">
              <w:rPr>
                <w:rFonts w:eastAsiaTheme="minorEastAsia"/>
                <w:noProof/>
                <w:lang w:val="en-US" w:eastAsia="en-US"/>
              </w:rPr>
              <w:tab/>
            </w:r>
            <w:r w:rsidR="00C27B0F" w:rsidRPr="007608AE">
              <w:rPr>
                <w:rStyle w:val="Hyperlink"/>
                <w:rFonts w:ascii="Times New Roman" w:hAnsi="Times New Roman" w:cs="Times New Roman"/>
                <w:noProof/>
              </w:rPr>
              <w:t>ИЗИСКВАНИЯ ЗА ИЗПЪЛНЕНИЕ</w:t>
            </w:r>
            <w:r w:rsidR="00C27B0F">
              <w:rPr>
                <w:noProof/>
                <w:webHidden/>
              </w:rPr>
              <w:tab/>
            </w:r>
            <w:r w:rsidR="00C27B0F">
              <w:rPr>
                <w:noProof/>
                <w:webHidden/>
              </w:rPr>
              <w:fldChar w:fldCharType="begin"/>
            </w:r>
            <w:r w:rsidR="00C27B0F">
              <w:rPr>
                <w:noProof/>
                <w:webHidden/>
              </w:rPr>
              <w:instrText xml:space="preserve"> PAGEREF _Toc115340269 \h </w:instrText>
            </w:r>
            <w:r w:rsidR="00C27B0F">
              <w:rPr>
                <w:noProof/>
                <w:webHidden/>
              </w:rPr>
            </w:r>
            <w:r w:rsidR="00C27B0F">
              <w:rPr>
                <w:noProof/>
                <w:webHidden/>
              </w:rPr>
              <w:fldChar w:fldCharType="separate"/>
            </w:r>
            <w:r w:rsidR="00C27B0F">
              <w:rPr>
                <w:noProof/>
                <w:webHidden/>
              </w:rPr>
              <w:t>10</w:t>
            </w:r>
            <w:r w:rsidR="00C27B0F">
              <w:rPr>
                <w:noProof/>
                <w:webHidden/>
              </w:rPr>
              <w:fldChar w:fldCharType="end"/>
            </w:r>
          </w:hyperlink>
        </w:p>
        <w:p w14:paraId="18D9D271" w14:textId="77777777" w:rsidR="00C27B0F" w:rsidRDefault="000D3133">
          <w:pPr>
            <w:pStyle w:val="TOC2"/>
            <w:rPr>
              <w:rFonts w:eastAsiaTheme="minorEastAsia"/>
              <w:noProof/>
              <w:lang w:val="en-US" w:eastAsia="en-US"/>
            </w:rPr>
          </w:pPr>
          <w:hyperlink w:anchor="_Toc115340270" w:history="1">
            <w:r w:rsidR="00C27B0F" w:rsidRPr="007608AE">
              <w:rPr>
                <w:rStyle w:val="Hyperlink"/>
                <w:rFonts w:ascii="Times New Roman" w:hAnsi="Times New Roman" w:cs="Times New Roman"/>
                <w:noProof/>
              </w:rPr>
              <w:t>1.</w:t>
            </w:r>
            <w:r w:rsidR="00C27B0F">
              <w:rPr>
                <w:rFonts w:eastAsiaTheme="minorEastAsia"/>
                <w:noProof/>
                <w:lang w:val="en-US" w:eastAsia="en-US"/>
              </w:rPr>
              <w:tab/>
            </w:r>
            <w:r w:rsidR="00C27B0F" w:rsidRPr="007608AE">
              <w:rPr>
                <w:rStyle w:val="Hyperlink"/>
                <w:rFonts w:ascii="Times New Roman" w:hAnsi="Times New Roman" w:cs="Times New Roman"/>
                <w:noProof/>
              </w:rPr>
              <w:t>ПЛАНИРАНЕ НА СРЕДСТВАТА</w:t>
            </w:r>
            <w:r w:rsidR="00C27B0F">
              <w:rPr>
                <w:noProof/>
                <w:webHidden/>
              </w:rPr>
              <w:tab/>
            </w:r>
            <w:r w:rsidR="00C27B0F">
              <w:rPr>
                <w:noProof/>
                <w:webHidden/>
              </w:rPr>
              <w:fldChar w:fldCharType="begin"/>
            </w:r>
            <w:r w:rsidR="00C27B0F">
              <w:rPr>
                <w:noProof/>
                <w:webHidden/>
              </w:rPr>
              <w:instrText xml:space="preserve"> PAGEREF _Toc115340270 \h </w:instrText>
            </w:r>
            <w:r w:rsidR="00C27B0F">
              <w:rPr>
                <w:noProof/>
                <w:webHidden/>
              </w:rPr>
            </w:r>
            <w:r w:rsidR="00C27B0F">
              <w:rPr>
                <w:noProof/>
                <w:webHidden/>
              </w:rPr>
              <w:fldChar w:fldCharType="separate"/>
            </w:r>
            <w:r w:rsidR="00C27B0F">
              <w:rPr>
                <w:noProof/>
                <w:webHidden/>
              </w:rPr>
              <w:t>10</w:t>
            </w:r>
            <w:r w:rsidR="00C27B0F">
              <w:rPr>
                <w:noProof/>
                <w:webHidden/>
              </w:rPr>
              <w:fldChar w:fldCharType="end"/>
            </w:r>
          </w:hyperlink>
        </w:p>
        <w:p w14:paraId="776AE6C1" w14:textId="77777777" w:rsidR="00C27B0F" w:rsidRDefault="000D3133">
          <w:pPr>
            <w:pStyle w:val="TOC2"/>
            <w:rPr>
              <w:rFonts w:eastAsiaTheme="minorEastAsia"/>
              <w:noProof/>
              <w:lang w:val="en-US" w:eastAsia="en-US"/>
            </w:rPr>
          </w:pPr>
          <w:hyperlink w:anchor="_Toc115340271" w:history="1">
            <w:r w:rsidR="00C27B0F" w:rsidRPr="007608AE">
              <w:rPr>
                <w:rStyle w:val="Hyperlink"/>
                <w:rFonts w:ascii="Times New Roman" w:hAnsi="Times New Roman" w:cs="Times New Roman"/>
                <w:noProof/>
              </w:rPr>
              <w:t>2.</w:t>
            </w:r>
            <w:r w:rsidR="00C27B0F">
              <w:rPr>
                <w:rFonts w:eastAsiaTheme="minorEastAsia"/>
                <w:noProof/>
                <w:lang w:val="en-US" w:eastAsia="en-US"/>
              </w:rPr>
              <w:tab/>
            </w:r>
            <w:r w:rsidR="00C27B0F" w:rsidRPr="007608AE">
              <w:rPr>
                <w:rStyle w:val="Hyperlink"/>
                <w:rFonts w:ascii="Times New Roman" w:hAnsi="Times New Roman" w:cs="Times New Roman"/>
                <w:noProof/>
              </w:rPr>
              <w:t>ОСЪЩЕСТВЯВАНЕ НА ПРЕДВАРИТЕЛЕН И ПОСЛЕДВАЩ КОНТРОЛ НА ПРОЦЕДУРИ ЗА ОБЩЕСТВЕНИ ПОРЪЧКИ</w:t>
            </w:r>
            <w:r w:rsidR="00C27B0F">
              <w:rPr>
                <w:noProof/>
                <w:webHidden/>
              </w:rPr>
              <w:tab/>
            </w:r>
            <w:r w:rsidR="00C27B0F">
              <w:rPr>
                <w:noProof/>
                <w:webHidden/>
              </w:rPr>
              <w:fldChar w:fldCharType="begin"/>
            </w:r>
            <w:r w:rsidR="00C27B0F">
              <w:rPr>
                <w:noProof/>
                <w:webHidden/>
              </w:rPr>
              <w:instrText xml:space="preserve"> PAGEREF _Toc115340271 \h </w:instrText>
            </w:r>
            <w:r w:rsidR="00C27B0F">
              <w:rPr>
                <w:noProof/>
                <w:webHidden/>
              </w:rPr>
            </w:r>
            <w:r w:rsidR="00C27B0F">
              <w:rPr>
                <w:noProof/>
                <w:webHidden/>
              </w:rPr>
              <w:fldChar w:fldCharType="separate"/>
            </w:r>
            <w:r w:rsidR="00C27B0F">
              <w:rPr>
                <w:noProof/>
                <w:webHidden/>
              </w:rPr>
              <w:t>10</w:t>
            </w:r>
            <w:r w:rsidR="00C27B0F">
              <w:rPr>
                <w:noProof/>
                <w:webHidden/>
              </w:rPr>
              <w:fldChar w:fldCharType="end"/>
            </w:r>
          </w:hyperlink>
        </w:p>
        <w:p w14:paraId="5B2372AC" w14:textId="77777777" w:rsidR="00C27B0F" w:rsidRDefault="000D3133">
          <w:pPr>
            <w:pStyle w:val="TOC2"/>
            <w:rPr>
              <w:rFonts w:eastAsiaTheme="minorEastAsia"/>
              <w:noProof/>
              <w:lang w:val="en-US" w:eastAsia="en-US"/>
            </w:rPr>
          </w:pPr>
          <w:hyperlink w:anchor="_Toc115340272" w:history="1">
            <w:r w:rsidR="00C27B0F" w:rsidRPr="007608AE">
              <w:rPr>
                <w:rStyle w:val="Hyperlink"/>
                <w:rFonts w:ascii="Times New Roman" w:hAnsi="Times New Roman"/>
                <w:noProof/>
              </w:rPr>
              <w:t>3.</w:t>
            </w:r>
            <w:r w:rsidR="00C27B0F">
              <w:rPr>
                <w:rFonts w:eastAsiaTheme="minorEastAsia"/>
                <w:noProof/>
                <w:lang w:val="en-US" w:eastAsia="en-US"/>
              </w:rPr>
              <w:tab/>
            </w:r>
            <w:r w:rsidR="00C27B0F" w:rsidRPr="007608AE">
              <w:rPr>
                <w:rStyle w:val="Hyperlink"/>
                <w:rFonts w:ascii="Times New Roman" w:hAnsi="Times New Roman"/>
                <w:noProof/>
              </w:rPr>
              <w:t>ПРАВИЛА ЗА ДОПУСТИМОСТ</w:t>
            </w:r>
            <w:r w:rsidR="00C27B0F">
              <w:rPr>
                <w:noProof/>
                <w:webHidden/>
              </w:rPr>
              <w:tab/>
            </w:r>
            <w:r w:rsidR="00C27B0F">
              <w:rPr>
                <w:noProof/>
                <w:webHidden/>
              </w:rPr>
              <w:fldChar w:fldCharType="begin"/>
            </w:r>
            <w:r w:rsidR="00C27B0F">
              <w:rPr>
                <w:noProof/>
                <w:webHidden/>
              </w:rPr>
              <w:instrText xml:space="preserve"> PAGEREF _Toc115340272 \h </w:instrText>
            </w:r>
            <w:r w:rsidR="00C27B0F">
              <w:rPr>
                <w:noProof/>
                <w:webHidden/>
              </w:rPr>
            </w:r>
            <w:r w:rsidR="00C27B0F">
              <w:rPr>
                <w:noProof/>
                <w:webHidden/>
              </w:rPr>
              <w:fldChar w:fldCharType="separate"/>
            </w:r>
            <w:r w:rsidR="00C27B0F">
              <w:rPr>
                <w:noProof/>
                <w:webHidden/>
              </w:rPr>
              <w:t>14</w:t>
            </w:r>
            <w:r w:rsidR="00C27B0F">
              <w:rPr>
                <w:noProof/>
                <w:webHidden/>
              </w:rPr>
              <w:fldChar w:fldCharType="end"/>
            </w:r>
          </w:hyperlink>
        </w:p>
        <w:p w14:paraId="79F3145C" w14:textId="77777777" w:rsidR="00C27B0F" w:rsidRDefault="000D3133">
          <w:pPr>
            <w:pStyle w:val="TOC2"/>
            <w:rPr>
              <w:rFonts w:eastAsiaTheme="minorEastAsia"/>
              <w:noProof/>
              <w:lang w:val="en-US" w:eastAsia="en-US"/>
            </w:rPr>
          </w:pPr>
          <w:hyperlink w:anchor="_Toc115340273" w:history="1">
            <w:r w:rsidR="00C27B0F" w:rsidRPr="007608AE">
              <w:rPr>
                <w:rStyle w:val="Hyperlink"/>
                <w:rFonts w:ascii="Times New Roman" w:hAnsi="Times New Roman" w:cs="Times New Roman"/>
                <w:noProof/>
              </w:rPr>
              <w:t>4. ПРЕДСТАВЯНЕ НА ФТО</w:t>
            </w:r>
            <w:r w:rsidR="00C27B0F">
              <w:rPr>
                <w:noProof/>
                <w:webHidden/>
              </w:rPr>
              <w:tab/>
            </w:r>
            <w:r w:rsidR="00C27B0F">
              <w:rPr>
                <w:noProof/>
                <w:webHidden/>
              </w:rPr>
              <w:fldChar w:fldCharType="begin"/>
            </w:r>
            <w:r w:rsidR="00C27B0F">
              <w:rPr>
                <w:noProof/>
                <w:webHidden/>
              </w:rPr>
              <w:instrText xml:space="preserve"> PAGEREF _Toc115340273 \h </w:instrText>
            </w:r>
            <w:r w:rsidR="00C27B0F">
              <w:rPr>
                <w:noProof/>
                <w:webHidden/>
              </w:rPr>
            </w:r>
            <w:r w:rsidR="00C27B0F">
              <w:rPr>
                <w:noProof/>
                <w:webHidden/>
              </w:rPr>
              <w:fldChar w:fldCharType="separate"/>
            </w:r>
            <w:r w:rsidR="00C27B0F">
              <w:rPr>
                <w:noProof/>
                <w:webHidden/>
              </w:rPr>
              <w:t>17</w:t>
            </w:r>
            <w:r w:rsidR="00C27B0F">
              <w:rPr>
                <w:noProof/>
                <w:webHidden/>
              </w:rPr>
              <w:fldChar w:fldCharType="end"/>
            </w:r>
          </w:hyperlink>
        </w:p>
        <w:p w14:paraId="7D61127E" w14:textId="77777777" w:rsidR="00C27B0F" w:rsidRDefault="000D3133">
          <w:pPr>
            <w:pStyle w:val="TOC2"/>
            <w:rPr>
              <w:rFonts w:eastAsiaTheme="minorEastAsia"/>
              <w:noProof/>
              <w:lang w:val="en-US" w:eastAsia="en-US"/>
            </w:rPr>
          </w:pPr>
          <w:hyperlink w:anchor="_Toc115340274" w:history="1">
            <w:r w:rsidR="00C27B0F" w:rsidRPr="007608AE">
              <w:rPr>
                <w:rStyle w:val="Hyperlink"/>
                <w:rFonts w:ascii="Times New Roman" w:hAnsi="Times New Roman" w:cs="Times New Roman"/>
                <w:noProof/>
              </w:rPr>
              <w:t>5. ИЗВЪРШВАНЕ НА ПЛАЩАНИЯ ОТ СНД КЪМ ВП</w:t>
            </w:r>
            <w:r w:rsidR="00C27B0F">
              <w:rPr>
                <w:noProof/>
                <w:webHidden/>
              </w:rPr>
              <w:tab/>
            </w:r>
            <w:r w:rsidR="00C27B0F">
              <w:rPr>
                <w:noProof/>
                <w:webHidden/>
              </w:rPr>
              <w:fldChar w:fldCharType="begin"/>
            </w:r>
            <w:r w:rsidR="00C27B0F">
              <w:rPr>
                <w:noProof/>
                <w:webHidden/>
              </w:rPr>
              <w:instrText xml:space="preserve"> PAGEREF _Toc115340274 \h </w:instrText>
            </w:r>
            <w:r w:rsidR="00C27B0F">
              <w:rPr>
                <w:noProof/>
                <w:webHidden/>
              </w:rPr>
            </w:r>
            <w:r w:rsidR="00C27B0F">
              <w:rPr>
                <w:noProof/>
                <w:webHidden/>
              </w:rPr>
              <w:fldChar w:fldCharType="separate"/>
            </w:r>
            <w:r w:rsidR="00C27B0F">
              <w:rPr>
                <w:noProof/>
                <w:webHidden/>
              </w:rPr>
              <w:t>18</w:t>
            </w:r>
            <w:r w:rsidR="00C27B0F">
              <w:rPr>
                <w:noProof/>
                <w:webHidden/>
              </w:rPr>
              <w:fldChar w:fldCharType="end"/>
            </w:r>
          </w:hyperlink>
        </w:p>
        <w:p w14:paraId="100F5C65" w14:textId="77777777" w:rsidR="00C27B0F" w:rsidRDefault="000D3133">
          <w:pPr>
            <w:pStyle w:val="TOC2"/>
            <w:rPr>
              <w:rFonts w:eastAsiaTheme="minorEastAsia"/>
              <w:noProof/>
              <w:lang w:val="en-US" w:eastAsia="en-US"/>
            </w:rPr>
          </w:pPr>
          <w:hyperlink w:anchor="_Toc115340275" w:history="1">
            <w:r w:rsidR="00C27B0F" w:rsidRPr="007608AE">
              <w:rPr>
                <w:rStyle w:val="Hyperlink"/>
                <w:rFonts w:ascii="Times New Roman" w:hAnsi="Times New Roman" w:cs="Times New Roman"/>
                <w:noProof/>
              </w:rPr>
              <w:t>6. ВЪЗСТАНОВЯВАНЕ НА СРЕДСТВА</w:t>
            </w:r>
            <w:r w:rsidR="00C27B0F">
              <w:rPr>
                <w:noProof/>
                <w:webHidden/>
              </w:rPr>
              <w:tab/>
            </w:r>
            <w:r w:rsidR="00C27B0F">
              <w:rPr>
                <w:noProof/>
                <w:webHidden/>
              </w:rPr>
              <w:fldChar w:fldCharType="begin"/>
            </w:r>
            <w:r w:rsidR="00C27B0F">
              <w:rPr>
                <w:noProof/>
                <w:webHidden/>
              </w:rPr>
              <w:instrText xml:space="preserve"> PAGEREF _Toc115340275 \h </w:instrText>
            </w:r>
            <w:r w:rsidR="00C27B0F">
              <w:rPr>
                <w:noProof/>
                <w:webHidden/>
              </w:rPr>
            </w:r>
            <w:r w:rsidR="00C27B0F">
              <w:rPr>
                <w:noProof/>
                <w:webHidden/>
              </w:rPr>
              <w:fldChar w:fldCharType="separate"/>
            </w:r>
            <w:r w:rsidR="00C27B0F">
              <w:rPr>
                <w:noProof/>
                <w:webHidden/>
              </w:rPr>
              <w:t>20</w:t>
            </w:r>
            <w:r w:rsidR="00C27B0F">
              <w:rPr>
                <w:noProof/>
                <w:webHidden/>
              </w:rPr>
              <w:fldChar w:fldCharType="end"/>
            </w:r>
          </w:hyperlink>
        </w:p>
        <w:p w14:paraId="38584278" w14:textId="77777777" w:rsidR="00C27B0F" w:rsidRDefault="000D3133">
          <w:pPr>
            <w:pStyle w:val="TOC2"/>
            <w:rPr>
              <w:rFonts w:eastAsiaTheme="minorEastAsia"/>
              <w:noProof/>
              <w:lang w:val="en-US" w:eastAsia="en-US"/>
            </w:rPr>
          </w:pPr>
          <w:hyperlink w:anchor="_Toc115340276" w:history="1">
            <w:r w:rsidR="00C27B0F" w:rsidRPr="007608AE">
              <w:rPr>
                <w:rStyle w:val="Hyperlink"/>
                <w:rFonts w:ascii="Times New Roman" w:hAnsi="Times New Roman" w:cs="Times New Roman"/>
                <w:noProof/>
              </w:rPr>
              <w:t>7. ИЗВЪРШВАНЕ НА ПРОВЕРКИ НА МЯСТО</w:t>
            </w:r>
            <w:r w:rsidR="00C27B0F">
              <w:rPr>
                <w:noProof/>
                <w:webHidden/>
              </w:rPr>
              <w:tab/>
            </w:r>
            <w:r w:rsidR="00C27B0F">
              <w:rPr>
                <w:noProof/>
                <w:webHidden/>
              </w:rPr>
              <w:fldChar w:fldCharType="begin"/>
            </w:r>
            <w:r w:rsidR="00C27B0F">
              <w:rPr>
                <w:noProof/>
                <w:webHidden/>
              </w:rPr>
              <w:instrText xml:space="preserve"> PAGEREF _Toc115340276 \h </w:instrText>
            </w:r>
            <w:r w:rsidR="00C27B0F">
              <w:rPr>
                <w:noProof/>
                <w:webHidden/>
              </w:rPr>
            </w:r>
            <w:r w:rsidR="00C27B0F">
              <w:rPr>
                <w:noProof/>
                <w:webHidden/>
              </w:rPr>
              <w:fldChar w:fldCharType="separate"/>
            </w:r>
            <w:r w:rsidR="00C27B0F">
              <w:rPr>
                <w:noProof/>
                <w:webHidden/>
              </w:rPr>
              <w:t>21</w:t>
            </w:r>
            <w:r w:rsidR="00C27B0F">
              <w:rPr>
                <w:noProof/>
                <w:webHidden/>
              </w:rPr>
              <w:fldChar w:fldCharType="end"/>
            </w:r>
          </w:hyperlink>
        </w:p>
        <w:p w14:paraId="2CFABCC7" w14:textId="77777777" w:rsidR="00C27B0F" w:rsidRDefault="000D3133">
          <w:pPr>
            <w:pStyle w:val="TOC2"/>
            <w:rPr>
              <w:rFonts w:eastAsiaTheme="minorEastAsia"/>
              <w:noProof/>
              <w:lang w:val="en-US" w:eastAsia="en-US"/>
            </w:rPr>
          </w:pPr>
          <w:hyperlink w:anchor="_Toc115340277" w:history="1">
            <w:r w:rsidR="00C27B0F" w:rsidRPr="007608AE">
              <w:rPr>
                <w:rStyle w:val="Hyperlink"/>
                <w:rFonts w:ascii="Times New Roman" w:hAnsi="Times New Roman" w:cs="Times New Roman"/>
                <w:noProof/>
              </w:rPr>
              <w:t>8. ИНФОРМАЦИЯ И ПУБЛИЧНОСТ</w:t>
            </w:r>
            <w:r w:rsidR="00C27B0F">
              <w:rPr>
                <w:noProof/>
                <w:webHidden/>
              </w:rPr>
              <w:tab/>
            </w:r>
            <w:r w:rsidR="00C27B0F">
              <w:rPr>
                <w:noProof/>
                <w:webHidden/>
              </w:rPr>
              <w:fldChar w:fldCharType="begin"/>
            </w:r>
            <w:r w:rsidR="00C27B0F">
              <w:rPr>
                <w:noProof/>
                <w:webHidden/>
              </w:rPr>
              <w:instrText xml:space="preserve"> PAGEREF _Toc115340277 \h </w:instrText>
            </w:r>
            <w:r w:rsidR="00C27B0F">
              <w:rPr>
                <w:noProof/>
                <w:webHidden/>
              </w:rPr>
            </w:r>
            <w:r w:rsidR="00C27B0F">
              <w:rPr>
                <w:noProof/>
                <w:webHidden/>
              </w:rPr>
              <w:fldChar w:fldCharType="separate"/>
            </w:r>
            <w:r w:rsidR="00C27B0F">
              <w:rPr>
                <w:noProof/>
                <w:webHidden/>
              </w:rPr>
              <w:t>22</w:t>
            </w:r>
            <w:r w:rsidR="00C27B0F">
              <w:rPr>
                <w:noProof/>
                <w:webHidden/>
              </w:rPr>
              <w:fldChar w:fldCharType="end"/>
            </w:r>
          </w:hyperlink>
        </w:p>
        <w:p w14:paraId="2A28E733" w14:textId="77777777" w:rsidR="00C27B0F" w:rsidRDefault="000D3133">
          <w:pPr>
            <w:pStyle w:val="TOC1"/>
            <w:tabs>
              <w:tab w:val="left" w:pos="1320"/>
            </w:tabs>
            <w:rPr>
              <w:rFonts w:eastAsiaTheme="minorEastAsia"/>
              <w:noProof/>
              <w:lang w:val="en-US" w:eastAsia="en-US"/>
            </w:rPr>
          </w:pPr>
          <w:hyperlink w:anchor="_Toc115340278" w:history="1">
            <w:r w:rsidR="00C27B0F" w:rsidRPr="007608AE">
              <w:rPr>
                <w:rStyle w:val="Hyperlink"/>
                <w:rFonts w:ascii="Times New Roman" w:hAnsi="Times New Roman" w:cs="Times New Roman"/>
                <w:noProof/>
              </w:rPr>
              <w:t>VI.</w:t>
            </w:r>
            <w:r w:rsidR="00C27B0F">
              <w:rPr>
                <w:rFonts w:eastAsiaTheme="minorEastAsia"/>
                <w:noProof/>
                <w:lang w:val="en-US" w:eastAsia="en-US"/>
              </w:rPr>
              <w:tab/>
            </w:r>
            <w:r w:rsidR="00C27B0F" w:rsidRPr="007608AE">
              <w:rPr>
                <w:rStyle w:val="Hyperlink"/>
                <w:rFonts w:ascii="Times New Roman" w:hAnsi="Times New Roman" w:cs="Times New Roman"/>
                <w:noProof/>
              </w:rPr>
              <w:t>ИЗМЕНЕНИЕ НА СКЛЮЧЕН ДОГОВОР</w:t>
            </w:r>
            <w:r w:rsidR="00C27B0F">
              <w:rPr>
                <w:noProof/>
                <w:webHidden/>
              </w:rPr>
              <w:tab/>
            </w:r>
            <w:r w:rsidR="00C27B0F">
              <w:rPr>
                <w:noProof/>
                <w:webHidden/>
              </w:rPr>
              <w:fldChar w:fldCharType="begin"/>
            </w:r>
            <w:r w:rsidR="00C27B0F">
              <w:rPr>
                <w:noProof/>
                <w:webHidden/>
              </w:rPr>
              <w:instrText xml:space="preserve"> PAGEREF _Toc115340278 \h </w:instrText>
            </w:r>
            <w:r w:rsidR="00C27B0F">
              <w:rPr>
                <w:noProof/>
                <w:webHidden/>
              </w:rPr>
            </w:r>
            <w:r w:rsidR="00C27B0F">
              <w:rPr>
                <w:noProof/>
                <w:webHidden/>
              </w:rPr>
              <w:fldChar w:fldCharType="separate"/>
            </w:r>
            <w:r w:rsidR="00C27B0F">
              <w:rPr>
                <w:noProof/>
                <w:webHidden/>
              </w:rPr>
              <w:t>23</w:t>
            </w:r>
            <w:r w:rsidR="00C27B0F">
              <w:rPr>
                <w:noProof/>
                <w:webHidden/>
              </w:rPr>
              <w:fldChar w:fldCharType="end"/>
            </w:r>
          </w:hyperlink>
        </w:p>
        <w:p w14:paraId="7E3A5F3F" w14:textId="77777777" w:rsidR="00840683" w:rsidRPr="00812D87" w:rsidRDefault="00840683" w:rsidP="00A13540">
          <w:pPr>
            <w:pStyle w:val="TOC3"/>
            <w:ind w:left="709" w:firstLine="0"/>
            <w:jc w:val="both"/>
            <w:rPr>
              <w:rFonts w:ascii="Times New Roman" w:hAnsi="Times New Roman" w:cs="Times New Roman"/>
              <w:sz w:val="24"/>
              <w:szCs w:val="24"/>
              <w:lang w:eastAsia="en-US"/>
            </w:rPr>
          </w:pPr>
          <w:r w:rsidRPr="00812D87">
            <w:rPr>
              <w:rFonts w:ascii="Times New Roman" w:hAnsi="Times New Roman" w:cs="Times New Roman"/>
              <w:b/>
              <w:bCs/>
              <w:sz w:val="24"/>
              <w:szCs w:val="24"/>
            </w:rPr>
            <w:fldChar w:fldCharType="end"/>
          </w:r>
        </w:p>
      </w:sdtContent>
    </w:sdt>
    <w:p w14:paraId="2064FE48" w14:textId="77777777" w:rsidR="00F84DBD" w:rsidRPr="00D60992" w:rsidRDefault="00C51EDF" w:rsidP="005307EA">
      <w:pPr>
        <w:ind w:firstLine="709"/>
        <w:rPr>
          <w:rFonts w:ascii="Times New Roman" w:hAnsi="Times New Roman" w:cs="Times New Roman"/>
          <w:sz w:val="24"/>
          <w:szCs w:val="24"/>
          <w:lang w:val="en-US"/>
        </w:rPr>
      </w:pPr>
      <w:r w:rsidRPr="00812D87">
        <w:rPr>
          <w:rFonts w:ascii="Times New Roman" w:hAnsi="Times New Roman" w:cs="Times New Roman"/>
          <w:sz w:val="24"/>
          <w:szCs w:val="24"/>
        </w:rPr>
        <w:br w:type="page"/>
      </w:r>
    </w:p>
    <w:p w14:paraId="5D7BD683" w14:textId="77777777" w:rsidR="00F84DBD" w:rsidRPr="00812D87" w:rsidRDefault="00F84DBD" w:rsidP="005307EA">
      <w:pPr>
        <w:ind w:firstLine="709"/>
      </w:pPr>
    </w:p>
    <w:p w14:paraId="72E14EEE" w14:textId="77777777" w:rsidR="00AD39F4" w:rsidRPr="00812D87" w:rsidRDefault="00FF1EC3" w:rsidP="00F15F49">
      <w:pPr>
        <w:pStyle w:val="Heading1"/>
        <w:numPr>
          <w:ilvl w:val="0"/>
          <w:numId w:val="14"/>
        </w:numPr>
        <w:spacing w:line="480" w:lineRule="auto"/>
        <w:ind w:left="0" w:firstLine="709"/>
        <w:rPr>
          <w:rFonts w:ascii="Times New Roman" w:hAnsi="Times New Roman" w:cs="Times New Roman"/>
          <w:color w:val="auto"/>
        </w:rPr>
      </w:pPr>
      <w:r w:rsidRPr="00812D87">
        <w:rPr>
          <w:rFonts w:ascii="Times New Roman" w:hAnsi="Times New Roman" w:cs="Times New Roman"/>
          <w:color w:val="auto"/>
        </w:rPr>
        <w:t xml:space="preserve"> </w:t>
      </w:r>
      <w:bookmarkStart w:id="0" w:name="_Toc115340265"/>
      <w:r w:rsidR="00DB6337" w:rsidRPr="00812D87">
        <w:rPr>
          <w:rFonts w:ascii="Times New Roman" w:hAnsi="Times New Roman" w:cs="Times New Roman"/>
          <w:color w:val="auto"/>
        </w:rPr>
        <w:t>ПРАВНА</w:t>
      </w:r>
      <w:r w:rsidR="003A7D19" w:rsidRPr="00812D87">
        <w:rPr>
          <w:rFonts w:ascii="Times New Roman" w:hAnsi="Times New Roman" w:cs="Times New Roman"/>
          <w:color w:val="auto"/>
        </w:rPr>
        <w:t xml:space="preserve"> </w:t>
      </w:r>
      <w:r w:rsidR="00B06B66" w:rsidRPr="00812D87">
        <w:rPr>
          <w:rFonts w:ascii="Times New Roman" w:hAnsi="Times New Roman" w:cs="Times New Roman"/>
          <w:color w:val="auto"/>
        </w:rPr>
        <w:t>РАМКА</w:t>
      </w:r>
      <w:bookmarkEnd w:id="0"/>
    </w:p>
    <w:p w14:paraId="489DFD84" w14:textId="77777777" w:rsidR="003A7D19" w:rsidRPr="00812D87" w:rsidRDefault="004022CF"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2021/241 НА ЕВРОПЕЙСКИЯ ПАРЛАМЕНТ И НА СЪВЕТА ОТ 12 ФЕВРУАРИ 2021 ГОДИНА ЗА СЪЗДАВАНЕ НА МЕХАНИЗЪМ ЗА ВЪЗСТАНОВЯВАНЕ И УСТОЙЧИВОСТ</w:t>
      </w:r>
      <w:r w:rsidR="00D82F32" w:rsidRPr="00812D87">
        <w:rPr>
          <w:rFonts w:ascii="Times New Roman" w:hAnsi="Times New Roman" w:cs="Times New Roman"/>
          <w:sz w:val="24"/>
          <w:szCs w:val="24"/>
        </w:rPr>
        <w:t xml:space="preserve"> (Регламент 2021/241)</w:t>
      </w:r>
    </w:p>
    <w:p w14:paraId="701390EF" w14:textId="77777777" w:rsidR="003A7D19" w:rsidRPr="00812D87" w:rsidRDefault="004022CF"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ЕВРАТОМ) 2018/1046 НА ЕВРОПЕЙСКИЯ ПАРЛАМЕНТ И НА СЪВЕТА ОТ 18 ЮЛИ 2018 ГОДИНА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sidR="00D82F32" w:rsidRPr="00812D87">
        <w:rPr>
          <w:rFonts w:ascii="Times New Roman" w:hAnsi="Times New Roman" w:cs="Times New Roman"/>
          <w:sz w:val="24"/>
          <w:szCs w:val="24"/>
        </w:rPr>
        <w:t xml:space="preserve"> (Регламент 2018/1046)</w:t>
      </w:r>
    </w:p>
    <w:p w14:paraId="39AC14D0" w14:textId="77777777" w:rsidR="00054981" w:rsidRPr="00812D87" w:rsidRDefault="00054981"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ЕВРАТОМ) 2020/2092 НА ЕВРОПЕЙСКИЯ ПАРЛАМЕНТ И НА СЪВЕТА ОТ 16 ДЕКЕМВРИ 2020 ГОДИНА ОТНОСНО ОБЩ РЕЖИМ НА ОБВЪРЗАНОСТ С УСЛОВИЯ ЗА ЗАЩИТА НА БЮДЖЕТА НА СЪЮЗА;</w:t>
      </w:r>
    </w:p>
    <w:p w14:paraId="19A7504C" w14:textId="77777777" w:rsidR="003A7D19" w:rsidRPr="00812D87" w:rsidRDefault="004022CF"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ПОСТАНОВЛЕНИЕ № 114 ОТ 8 ЮНИ 2022 Г. ЗА ОПРЕДЕЛЯНЕ НА ДЕТАЙЛНИ ПРАВИЛА ЗА ПРЕДОСТАВЯНЕ НА СРЕДСТВА НА КРАЙНИ ПОЛУЧАТЕЛИ ОТ МЕХАНИЗМА ЗА ВЪЗСТАНОВЯВАНЕ И УСТОЙЧИВОСТ</w:t>
      </w:r>
      <w:r w:rsidR="00C1171D" w:rsidRPr="00812D87">
        <w:rPr>
          <w:rFonts w:ascii="Times New Roman" w:hAnsi="Times New Roman" w:cs="Times New Roman"/>
          <w:sz w:val="24"/>
          <w:szCs w:val="24"/>
        </w:rPr>
        <w:t xml:space="preserve"> (ПМС №114 от 08.06.2022 г.)</w:t>
      </w:r>
    </w:p>
    <w:p w14:paraId="42C03A31"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ЕВРАТОМ) № 883/2013 НА ЕВРОПЕЙСКИЯ ПАРЛАМЕНТ И НА СЪВЕТА ОТНОСНО РАЗСЛЕДВАНИЯТА, ПРОВЕЖДАНИ ОТ ЕВРОПЕЙСКАТА СЛУЖБА ЗА БОРБА С ИЗМАМИТЕ (OLAF), И ЗА ОТМЯНА НА РЕГЛАМЕНТ (ЕО) № 1073/1999 НА ЕВРОПЕЙСКИЯ ПАРЛАМЕНТ И НА СЪВЕТА И РЕГЛАМЕНТ (ЕВРАТОМ) № 1074/1999 НА СЪВЕТА;</w:t>
      </w:r>
    </w:p>
    <w:p w14:paraId="638547AF"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(ЕВРАТОМ, ЕО) № 2988/95 НА СЪВЕТА ОТНОСНО ЗАЩИТАТА НА ФИНАНСОВИТЕ ИНТЕРЕСИ НА ЕВРОПЕЙСКИТЕ ОБЩНОСТИ;</w:t>
      </w:r>
    </w:p>
    <w:p w14:paraId="0B1BF54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(ЕВРАТОМ, ЕО) № 2185/96 НА СЪВЕТА ОТНОСНО КОНТРОЛА И ПРОВЕРКИТЕ НА МЯСТО, ИЗВЪРШВАНИ ОТ КОМИСИЯТА ЗА ЗАЩИТА НА ФИНАНСОВИТЕ ИНТЕРЕСИ НА ЕВРОПЕЙСКИТЕ ОБЩНОСТИ СРЕЩУ ИЗМАМИ И ДРУГИ НЕРЕДНОСТИ;</w:t>
      </w:r>
    </w:p>
    <w:p w14:paraId="4A9D12BC"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(ЕС) 2017/1939 НА СЪВЕТА ЗА УСТАНОВЯВАНЕ НА ЗАСИЛЕНО СЪТРУДНИЧЕСТВО ЗА СЪЗДАВАНЕ НА ЕВРОПЕЙСКА ПРОКУРАТУРА;</w:t>
      </w:r>
    </w:p>
    <w:p w14:paraId="06E498C2"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РЕГЛАМЕНТ (ЕО) № 1466/97 НА СЪВЕТА ОТ 7 ЮЛИ 1997 Г. ЗА ЗАСИЛВАНЕ НА НАДЗОРА ВЪРХУ СЪСТОЯНИЕТО НА БЮДЖЕТА И НА НАДЗОРА И КООРДИНАЦИЯТА НА ИКОНОМИЧЕСКИТЕ ПОЛИТИКИ;</w:t>
      </w:r>
    </w:p>
    <w:p w14:paraId="0AC4F18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РЕШЕНИЕ ЗА ИЗПЪЛНЕНИЕ НА СЪВЕТА СЪГЛАСНО ЧЛ. 20 ОТ РЕГЛАМЕНТ (ЕС) 2021/241 НА ЕВРОПЕЙСКИЯ ПАРЛАМЕНТ И НА СЪВЕТА;</w:t>
      </w:r>
    </w:p>
    <w:p w14:paraId="407220C8"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ДЕЛЕГИРАН РЕГЛАМЕНТ НА КОМИСИЯТА, ОТ 28.9.2021 Г., ДОПЪЛВАЩ РЕГЛАМЕНТ (ЕС) 2021/241 НА ЕВРОПЕЙСКИЯ ПАРЛАМЕНТ И НА СЪВЕТА ЗА </w:t>
      </w:r>
      <w:r w:rsidRPr="00812D87">
        <w:rPr>
          <w:rFonts w:ascii="Times New Roman" w:hAnsi="Times New Roman" w:cs="Times New Roman"/>
          <w:sz w:val="24"/>
          <w:szCs w:val="24"/>
        </w:rPr>
        <w:lastRenderedPageBreak/>
        <w:t>СЪЗДАВАНЕ НА ИНСТРУМЕНТ ЗА ВЪЗСТАНОВЯВАНЕ И УСТОЙЧИВОСТ ПОСРЕДСТВОМ ОПРЕДЕЛЯНЕ НА ОБЩИТЕ ПОКАЗАТЕЛИ И ПОДРОБНИТЕ ЕЛЕМЕНТИ ОТ ТАБЛОТО ЗА ВЪЗСТАНОВЯВАНЕ И УСТОЙЧИВОСТ;</w:t>
      </w:r>
    </w:p>
    <w:p w14:paraId="75606B99"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ОБЩА МЕТОДОЛОГИЯ ЗА ПРОСЛЕДЯВАНЕ НА РАЗХОДИТЕ, СВЪРЗАНИ С КЛИМАТА, ПО ОТНОШЕНИЕ НА СТРУКТУРНИТЕ И ИНВЕСТИЦИОННИ ФОНДОВЕ;</w:t>
      </w:r>
    </w:p>
    <w:p w14:paraId="0F0CCFB6" w14:textId="77777777" w:rsidR="00B9749E" w:rsidRPr="00812D87" w:rsidRDefault="00B9749E"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ОБЩЕСТВЕНИТЕ ПОРЪЧКИ</w:t>
      </w:r>
    </w:p>
    <w:p w14:paraId="798927CB"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ДЪРЖАВНИТЕ ПОМОЩИ;</w:t>
      </w:r>
    </w:p>
    <w:p w14:paraId="1DC89D2B"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МЕРКИТЕ СРЕЩУ ИЗПИРАНЕТО НА ПАРИ (ЗМИП);</w:t>
      </w:r>
    </w:p>
    <w:p w14:paraId="34424F5E"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ЗАКОН ЗА ОБЩЕСТВЕНИТЕ ПОРЪЧКИ (ЗОП) И ПРАВИЛНИК ЗА ПРИЛАГАНЕ НА ЗАКОНА ЗА ОБЩЕСТВЕНИТЕ ПОРЪЧКИ (ППЗОП); </w:t>
      </w:r>
    </w:p>
    <w:p w14:paraId="6EEB8D5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ПУБЛИЧНИТЕ ФИНАНСИ (ЗПФ);</w:t>
      </w:r>
    </w:p>
    <w:p w14:paraId="5D99DAF5"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СЧЕТОВОДСТВОТО (ЗС);</w:t>
      </w:r>
    </w:p>
    <w:p w14:paraId="7271C430" w14:textId="77777777" w:rsidR="00C60A76"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ЗАКОН ЗА ФИНАНСОВОТО УПРАВЛЕНИЕ И КОНТРОЛ В ПУБЛИЧНИЯ СЕКТОР (ЗФУКПС);</w:t>
      </w:r>
    </w:p>
    <w:p w14:paraId="118067D1" w14:textId="77777777" w:rsidR="000A6822" w:rsidRPr="00812D87" w:rsidRDefault="000A6822" w:rsidP="005307EA">
      <w:pPr>
        <w:ind w:firstLine="709"/>
        <w:jc w:val="both"/>
        <w:rPr>
          <w:rFonts w:ascii="Times New Roman" w:hAnsi="Times New Roman" w:cs="Times New Roman"/>
          <w:sz w:val="24"/>
          <w:szCs w:val="24"/>
        </w:rPr>
      </w:pPr>
      <w:r>
        <w:rPr>
          <w:rFonts w:ascii="Times New Roman" w:hAnsi="Times New Roman" w:cs="Times New Roman"/>
          <w:sz w:val="24"/>
          <w:szCs w:val="24"/>
        </w:rPr>
        <w:t xml:space="preserve">ЗАКОН ЗА УПРАВЛЕНИЕ НА ЕТАЖНАТА СОБСТВЕНОСТ </w:t>
      </w:r>
    </w:p>
    <w:p w14:paraId="061B7281" w14:textId="77777777" w:rsidR="00C60A76" w:rsidRPr="00691C9E" w:rsidRDefault="00C60A76" w:rsidP="005307EA">
      <w:pPr>
        <w:ind w:firstLine="709"/>
        <w:jc w:val="both"/>
        <w:rPr>
          <w:rFonts w:ascii="Times New Roman" w:hAnsi="Times New Roman" w:cs="Times New Roman"/>
          <w:sz w:val="24"/>
          <w:szCs w:val="24"/>
        </w:rPr>
      </w:pPr>
      <w:r w:rsidRPr="00691C9E">
        <w:rPr>
          <w:rFonts w:ascii="Times New Roman" w:hAnsi="Times New Roman" w:cs="Times New Roman"/>
          <w:sz w:val="24"/>
          <w:szCs w:val="24"/>
        </w:rPr>
        <w:t>ПМС ЗА ОПРЕДЕЛЯНЕ НА ПРАВИЛАТА ЗА ВЪЗЛАГАНЕ НА ДЕЙНОСТИ ПО ПРОЕКТИ ОТ КРАЙНИ ПОЛУЧАТЕЛИ НА СРЕДСТВА ОТ МВУ;</w:t>
      </w:r>
    </w:p>
    <w:p w14:paraId="66046D77" w14:textId="77777777" w:rsidR="00C60A76" w:rsidRPr="00812D87" w:rsidRDefault="00C60A76" w:rsidP="005307EA">
      <w:pPr>
        <w:ind w:firstLine="709"/>
        <w:jc w:val="both"/>
        <w:rPr>
          <w:rFonts w:ascii="Times New Roman" w:hAnsi="Times New Roman" w:cs="Times New Roman"/>
          <w:sz w:val="24"/>
          <w:szCs w:val="24"/>
        </w:rPr>
      </w:pPr>
      <w:r w:rsidRPr="00691C9E">
        <w:rPr>
          <w:rFonts w:ascii="Times New Roman" w:hAnsi="Times New Roman" w:cs="Times New Roman"/>
          <w:sz w:val="24"/>
          <w:szCs w:val="24"/>
        </w:rPr>
        <w:t>ПМС ЗА ОПРЕДЕЛЯНЕ НА НАЦИОНАЛНАТА ИНСТИТУЦИОНАЛНА РАМКА ЗА СРЕДСТВАТА ОТ МЕХАНИЗМА ЗА ВЪЗСТАНОВЯВАНЕ И УСТОЙЧИВОСТ;</w:t>
      </w:r>
      <w:r w:rsidRPr="00812D87">
        <w:rPr>
          <w:rFonts w:ascii="Times New Roman" w:hAnsi="Times New Roman" w:cs="Times New Roman"/>
          <w:sz w:val="24"/>
          <w:szCs w:val="24"/>
        </w:rPr>
        <w:t xml:space="preserve"> </w:t>
      </w:r>
    </w:p>
    <w:p w14:paraId="52E86DAF"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РЕШЕНИЕ № 568/2021 Г. НА МИНИСТЕРСКИЯ СЪВЕТ ЗА ОРГАНИЗАЦИЯТА И КООРДИНАЦИЯТА НА УЧАСТИЕТО НА РЕПУБЛИКА БЪЛГАРИЯ В МЕХАНИЗМА ЗА ВЪЗСТАНОВЯВАНЕ И УСТОЙЧИВОСТ НА ЕС;</w:t>
      </w:r>
    </w:p>
    <w:p w14:paraId="39C4AB4A" w14:textId="77777777" w:rsidR="00C60A76" w:rsidRPr="00812D87" w:rsidRDefault="00C60A76"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РЕШЕНИЕ № 719/2021 Г. НА МИНИСТЕРСКИЯ СЪВЕТ ЗА ОДОБРЯВАНЕ НА НАЦИОНАЛЕН ПЛАН ЗА ВЪЗСТАНОВЯВАНЕ И УСТОЙЧИВОСТ НА РЕПУБЛИКА БЪЛГАРИЯ, ОЧЕРТАВАЩ ПОМОЩТА ОТ МЕХАНИЗМА ЗА ВЪЗСТАНОВЯВАНЕ И УСТОЙЧИВОСТ НА ЕС;</w:t>
      </w:r>
    </w:p>
    <w:p w14:paraId="48EC121F" w14:textId="77777777" w:rsidR="003A7D19" w:rsidRPr="00812D87" w:rsidRDefault="0094081B"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ПРИЛОЖИМАТА ЕВРОПЕЙСКА И НАЦИОНАЛНА НОРМАТИВНА УРЕДБА, ИЗВЪН ПОСОЧЕНАТА.</w:t>
      </w:r>
    </w:p>
    <w:p w14:paraId="237FF9BE" w14:textId="77777777" w:rsidR="008636F7" w:rsidRPr="00812D87" w:rsidRDefault="008636F7"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7F9CB6A0" w14:textId="77777777" w:rsidR="00957D5F" w:rsidRPr="00812D87" w:rsidRDefault="00957D5F" w:rsidP="005307EA">
      <w:pPr>
        <w:ind w:firstLine="709"/>
        <w:jc w:val="both"/>
        <w:rPr>
          <w:rFonts w:ascii="Times New Roman" w:hAnsi="Times New Roman" w:cs="Times New Roman"/>
          <w:sz w:val="24"/>
          <w:szCs w:val="24"/>
        </w:rPr>
      </w:pPr>
    </w:p>
    <w:p w14:paraId="3A1718B4" w14:textId="77777777" w:rsidR="00EE083F" w:rsidRPr="00812D87" w:rsidRDefault="00F263EF" w:rsidP="005307EA">
      <w:pPr>
        <w:pStyle w:val="Heading1"/>
        <w:numPr>
          <w:ilvl w:val="0"/>
          <w:numId w:val="14"/>
        </w:numPr>
        <w:ind w:left="0" w:firstLine="709"/>
        <w:rPr>
          <w:rFonts w:ascii="Times New Roman" w:hAnsi="Times New Roman" w:cs="Times New Roman"/>
          <w:color w:val="auto"/>
        </w:rPr>
      </w:pPr>
      <w:bookmarkStart w:id="1" w:name="_Toc115340266"/>
      <w:r w:rsidRPr="00812D87">
        <w:rPr>
          <w:rFonts w:ascii="Times New Roman" w:hAnsi="Times New Roman" w:cs="Times New Roman"/>
          <w:color w:val="auto"/>
        </w:rPr>
        <w:t>ИНСТИТУЦИОНАЛНА РАМКА</w:t>
      </w:r>
      <w:bookmarkEnd w:id="1"/>
      <w:r w:rsidRPr="00812D87">
        <w:rPr>
          <w:rFonts w:ascii="Times New Roman" w:hAnsi="Times New Roman" w:cs="Times New Roman"/>
          <w:color w:val="auto"/>
        </w:rPr>
        <w:t xml:space="preserve"> </w:t>
      </w:r>
    </w:p>
    <w:p w14:paraId="231B7F8B" w14:textId="77777777" w:rsidR="00EE083F" w:rsidRPr="00812D87" w:rsidRDefault="00EE083F" w:rsidP="005307EA">
      <w:pPr>
        <w:ind w:firstLine="709"/>
      </w:pPr>
    </w:p>
    <w:p w14:paraId="70F8BC47" w14:textId="77777777" w:rsidR="00783EF5" w:rsidRPr="00812D87" w:rsidRDefault="00783EF5"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Дирекция „Национален фонд“ в Министерството на финансите е Координиращо звено на национално равнище за изпълнението и контрола на Плана за възстановяване и устойчивост</w:t>
      </w:r>
      <w:r w:rsidR="00455C95" w:rsidRPr="00812D87">
        <w:rPr>
          <w:rFonts w:ascii="Times New Roman" w:hAnsi="Times New Roman" w:cs="Times New Roman"/>
          <w:sz w:val="24"/>
          <w:szCs w:val="24"/>
        </w:rPr>
        <w:t xml:space="preserve"> (ПВУ)</w:t>
      </w:r>
      <w:r w:rsidRPr="00812D87">
        <w:rPr>
          <w:rFonts w:ascii="Times New Roman" w:hAnsi="Times New Roman" w:cs="Times New Roman"/>
          <w:sz w:val="24"/>
          <w:szCs w:val="24"/>
        </w:rPr>
        <w:t xml:space="preserve"> на Република България, финансиран със средства от Механизма.</w:t>
      </w:r>
    </w:p>
    <w:p w14:paraId="115BE642" w14:textId="77777777" w:rsidR="00A86B5D" w:rsidRDefault="00A86B5D" w:rsidP="008E503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Крайните получатели (КП) </w:t>
      </w:r>
      <w:r w:rsidR="008E503A">
        <w:rPr>
          <w:rFonts w:ascii="Times New Roman" w:hAnsi="Times New Roman" w:cs="Times New Roman"/>
          <w:sz w:val="24"/>
          <w:szCs w:val="24"/>
        </w:rPr>
        <w:t xml:space="preserve">на инвестицията са </w:t>
      </w:r>
      <w:r w:rsidR="008E503A" w:rsidRPr="008E503A">
        <w:rPr>
          <w:rFonts w:ascii="Times New Roman" w:hAnsi="Times New Roman" w:cs="Times New Roman"/>
          <w:sz w:val="24"/>
          <w:szCs w:val="24"/>
        </w:rPr>
        <w:t>Сдружение на собствениците на сграда / блок-секция в режим на етажна собственост със самостоятелно функционално предназначение (съгласно ЗУЕС).</w:t>
      </w:r>
      <w:r w:rsidR="008E503A">
        <w:rPr>
          <w:rFonts w:ascii="Times New Roman" w:hAnsi="Times New Roman" w:cs="Times New Roman"/>
          <w:sz w:val="24"/>
          <w:szCs w:val="24"/>
        </w:rPr>
        <w:t xml:space="preserve"> </w:t>
      </w:r>
      <w:r w:rsidR="008E503A" w:rsidRPr="008E503A">
        <w:rPr>
          <w:rFonts w:ascii="Times New Roman" w:hAnsi="Times New Roman" w:cs="Times New Roman"/>
          <w:sz w:val="24"/>
          <w:szCs w:val="24"/>
        </w:rPr>
        <w:t>Сдружение на собствениците може да се създаде за един или повече от един вход на сградата или за няколко сгради в режим на етажна собственост, които са изп</w:t>
      </w:r>
      <w:r w:rsidR="008E503A">
        <w:rPr>
          <w:rFonts w:ascii="Times New Roman" w:hAnsi="Times New Roman" w:cs="Times New Roman"/>
          <w:sz w:val="24"/>
          <w:szCs w:val="24"/>
        </w:rPr>
        <w:t xml:space="preserve">ълнени при свързано застрояване. </w:t>
      </w:r>
    </w:p>
    <w:p w14:paraId="0D9D2C33" w14:textId="77777777" w:rsidR="008E503A" w:rsidRPr="00812D87" w:rsidRDefault="008E503A" w:rsidP="008E503A">
      <w:pPr>
        <w:ind w:firstLine="709"/>
        <w:jc w:val="both"/>
        <w:rPr>
          <w:rFonts w:ascii="Times New Roman" w:hAnsi="Times New Roman" w:cs="Times New Roman"/>
          <w:sz w:val="24"/>
          <w:szCs w:val="24"/>
        </w:rPr>
      </w:pPr>
      <w:r w:rsidRPr="002C7AB5">
        <w:rPr>
          <w:rFonts w:ascii="Times New Roman" w:hAnsi="Times New Roman"/>
          <w:sz w:val="24"/>
          <w:szCs w:val="24"/>
        </w:rPr>
        <w:t>Администратор на БФП/ Водещ партньор</w:t>
      </w:r>
      <w:r>
        <w:rPr>
          <w:rFonts w:ascii="Times New Roman" w:hAnsi="Times New Roman"/>
          <w:sz w:val="24"/>
          <w:szCs w:val="24"/>
        </w:rPr>
        <w:t xml:space="preserve">(ВП) - </w:t>
      </w:r>
      <w:r w:rsidRPr="002C7AB5">
        <w:rPr>
          <w:rFonts w:ascii="Times New Roman" w:hAnsi="Times New Roman"/>
          <w:sz w:val="24"/>
          <w:szCs w:val="24"/>
        </w:rPr>
        <w:t xml:space="preserve">Общинска администрация, подаваща формуляр за кандидатстване </w:t>
      </w:r>
      <w:r>
        <w:rPr>
          <w:rFonts w:ascii="Times New Roman" w:hAnsi="Times New Roman"/>
          <w:sz w:val="24"/>
          <w:szCs w:val="24"/>
        </w:rPr>
        <w:t>и отговорна за изпълнението на всички дейности по проекта.</w:t>
      </w:r>
    </w:p>
    <w:p w14:paraId="61B5592C" w14:textId="77876421" w:rsidR="00ED0D7E" w:rsidRPr="00812D87" w:rsidRDefault="00ED0D7E"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Министерството на регионалното развитие и благоустройството извършва подбор и определя </w:t>
      </w:r>
      <w:r w:rsidR="00A86B5D" w:rsidRPr="00812D87">
        <w:rPr>
          <w:rFonts w:ascii="Times New Roman" w:hAnsi="Times New Roman" w:cs="Times New Roman"/>
          <w:sz w:val="24"/>
          <w:szCs w:val="24"/>
        </w:rPr>
        <w:t>КП</w:t>
      </w:r>
      <w:r w:rsidRPr="00812D87">
        <w:rPr>
          <w:rFonts w:ascii="Times New Roman" w:hAnsi="Times New Roman" w:cs="Times New Roman"/>
          <w:sz w:val="24"/>
          <w:szCs w:val="24"/>
        </w:rPr>
        <w:t>, отговаря за изпълнението, наблюдението, докладването и контрола на</w:t>
      </w:r>
      <w:r w:rsidRPr="00812D87">
        <w:t xml:space="preserve"> </w:t>
      </w:r>
      <w:r w:rsidRPr="00812D87">
        <w:rPr>
          <w:rFonts w:ascii="Times New Roman" w:hAnsi="Times New Roman" w:cs="Times New Roman"/>
          <w:sz w:val="24"/>
          <w:szCs w:val="24"/>
        </w:rPr>
        <w:t>инвестиция „</w:t>
      </w:r>
      <w:r w:rsidR="008E503A" w:rsidRPr="008E503A">
        <w:rPr>
          <w:rFonts w:ascii="Times New Roman" w:hAnsi="Times New Roman" w:cs="Times New Roman"/>
          <w:sz w:val="24"/>
          <w:szCs w:val="24"/>
        </w:rPr>
        <w:t>ПРОЦЕДУРА „ПОДКРЕПА ЗА УСТОЙЧИВО ЕНЕРГИЙНО ОБНОВЯВАНЕ НА ЖИЛИЩНИЯ СГРАДЕН ФОНД -</w:t>
      </w:r>
      <w:r w:rsidR="005A3858">
        <w:rPr>
          <w:rFonts w:ascii="Times New Roman" w:hAnsi="Times New Roman" w:cs="Times New Roman"/>
          <w:sz w:val="24"/>
          <w:szCs w:val="24"/>
        </w:rPr>
        <w:t xml:space="preserve"> </w:t>
      </w:r>
      <w:r w:rsidR="008E503A" w:rsidRPr="008E503A">
        <w:rPr>
          <w:rFonts w:ascii="Times New Roman" w:hAnsi="Times New Roman" w:cs="Times New Roman"/>
          <w:sz w:val="24"/>
          <w:szCs w:val="24"/>
        </w:rPr>
        <w:t>ЕТАП I“</w:t>
      </w:r>
      <w:r w:rsidR="008E503A">
        <w:rPr>
          <w:rFonts w:ascii="Times New Roman" w:hAnsi="Times New Roman" w:cs="Times New Roman"/>
          <w:sz w:val="24"/>
          <w:szCs w:val="24"/>
        </w:rPr>
        <w:t xml:space="preserve"> </w:t>
      </w:r>
      <w:r w:rsidRPr="00812D87">
        <w:rPr>
          <w:rFonts w:ascii="Times New Roman" w:hAnsi="Times New Roman" w:cs="Times New Roman"/>
          <w:sz w:val="24"/>
          <w:szCs w:val="24"/>
        </w:rPr>
        <w:t xml:space="preserve">като </w:t>
      </w:r>
      <w:r w:rsidR="000F6DE7">
        <w:rPr>
          <w:rFonts w:ascii="Times New Roman" w:hAnsi="Times New Roman" w:cs="Times New Roman"/>
          <w:sz w:val="24"/>
          <w:szCs w:val="24"/>
        </w:rPr>
        <w:t xml:space="preserve">Структура за наблюдение и докладване </w:t>
      </w:r>
      <w:r w:rsidR="000F6DE7">
        <w:rPr>
          <w:rFonts w:ascii="Times New Roman" w:hAnsi="Times New Roman" w:cs="Times New Roman"/>
          <w:sz w:val="24"/>
          <w:szCs w:val="24"/>
          <w:lang w:val="en-US"/>
        </w:rPr>
        <w:t>(</w:t>
      </w:r>
      <w:r w:rsidRPr="00812D87">
        <w:rPr>
          <w:rFonts w:ascii="Times New Roman" w:hAnsi="Times New Roman" w:cs="Times New Roman"/>
          <w:sz w:val="24"/>
          <w:szCs w:val="24"/>
        </w:rPr>
        <w:t>СНД</w:t>
      </w:r>
      <w:r w:rsidR="000F6DE7">
        <w:rPr>
          <w:rFonts w:ascii="Times New Roman" w:hAnsi="Times New Roman" w:cs="Times New Roman"/>
          <w:sz w:val="24"/>
          <w:szCs w:val="24"/>
        </w:rPr>
        <w:t>)</w:t>
      </w:r>
      <w:r w:rsidRPr="00812D87">
        <w:rPr>
          <w:rFonts w:ascii="Times New Roman" w:hAnsi="Times New Roman" w:cs="Times New Roman"/>
          <w:sz w:val="24"/>
          <w:szCs w:val="24"/>
        </w:rPr>
        <w:t>.</w:t>
      </w:r>
    </w:p>
    <w:p w14:paraId="052AD31E" w14:textId="77777777" w:rsidR="00781150" w:rsidRPr="00812D87" w:rsidRDefault="00783EF5"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Изпълнителна агенция „Одит на средствата от ЕС“ </w:t>
      </w:r>
      <w:r w:rsidR="001C127D">
        <w:rPr>
          <w:rFonts w:ascii="Times New Roman" w:hAnsi="Times New Roman" w:cs="Times New Roman"/>
          <w:sz w:val="24"/>
          <w:szCs w:val="24"/>
          <w:lang w:val="en-US"/>
        </w:rPr>
        <w:t>(</w:t>
      </w:r>
      <w:r w:rsidR="00F05B53">
        <w:rPr>
          <w:rFonts w:ascii="Times New Roman" w:hAnsi="Times New Roman" w:cs="Times New Roman"/>
          <w:sz w:val="24"/>
          <w:szCs w:val="24"/>
        </w:rPr>
        <w:t xml:space="preserve">ИА </w:t>
      </w:r>
      <w:r w:rsidR="001C127D">
        <w:rPr>
          <w:rFonts w:ascii="Times New Roman" w:hAnsi="Times New Roman" w:cs="Times New Roman"/>
          <w:sz w:val="24"/>
          <w:szCs w:val="24"/>
        </w:rPr>
        <w:t>ОСЕС</w:t>
      </w:r>
      <w:r w:rsidR="001C127D">
        <w:rPr>
          <w:rFonts w:ascii="Times New Roman" w:hAnsi="Times New Roman" w:cs="Times New Roman"/>
          <w:sz w:val="24"/>
          <w:szCs w:val="24"/>
          <w:lang w:val="en-US"/>
        </w:rPr>
        <w:t>)</w:t>
      </w:r>
      <w:r w:rsidR="001C127D">
        <w:rPr>
          <w:rFonts w:ascii="Times New Roman" w:hAnsi="Times New Roman" w:cs="Times New Roman"/>
          <w:sz w:val="24"/>
          <w:szCs w:val="24"/>
        </w:rPr>
        <w:t xml:space="preserve"> </w:t>
      </w:r>
      <w:r w:rsidRPr="00812D87">
        <w:rPr>
          <w:rFonts w:ascii="Times New Roman" w:hAnsi="Times New Roman" w:cs="Times New Roman"/>
          <w:sz w:val="24"/>
          <w:szCs w:val="24"/>
        </w:rPr>
        <w:t>към министъра на финансите е структурата, която извършва одитна дейност по Механизма с цел осигуряване на увереност относно надеждността на данните за изпълнение на етапите и целите и на начина на тяхното събиране, както и увереност, че при изпълнението е гарантирано недопускането на двойно финансиране, на измами, корупция и на конфликт на интереси и е спазен принципът за добро финансово управление.</w:t>
      </w:r>
    </w:p>
    <w:p w14:paraId="56F1C91D" w14:textId="77777777" w:rsidR="00AD5350" w:rsidRPr="00812D87" w:rsidRDefault="00AD5350" w:rsidP="005307EA">
      <w:pPr>
        <w:ind w:firstLine="709"/>
        <w:rPr>
          <w:rFonts w:ascii="Times New Roman" w:hAnsi="Times New Roman" w:cs="Times New Roman"/>
          <w:sz w:val="24"/>
          <w:szCs w:val="24"/>
        </w:rPr>
      </w:pPr>
      <w:r w:rsidRPr="00812D87">
        <w:rPr>
          <w:rFonts w:ascii="Times New Roman" w:hAnsi="Times New Roman" w:cs="Times New Roman"/>
          <w:sz w:val="24"/>
          <w:szCs w:val="24"/>
        </w:rPr>
        <w:br w:type="page"/>
      </w:r>
    </w:p>
    <w:p w14:paraId="14BD459D" w14:textId="77777777" w:rsidR="00AD5350" w:rsidRPr="00812D87" w:rsidRDefault="00AD5350" w:rsidP="005307EA">
      <w:pPr>
        <w:ind w:firstLine="709"/>
        <w:rPr>
          <w:rFonts w:ascii="Times New Roman" w:hAnsi="Times New Roman" w:cs="Times New Roman"/>
        </w:rPr>
      </w:pPr>
    </w:p>
    <w:p w14:paraId="3C2456FA" w14:textId="77777777" w:rsidR="00AD5350" w:rsidRPr="00812D87" w:rsidRDefault="00AD5350" w:rsidP="005307EA">
      <w:pPr>
        <w:pStyle w:val="Heading1"/>
        <w:numPr>
          <w:ilvl w:val="0"/>
          <w:numId w:val="14"/>
        </w:numPr>
        <w:ind w:left="0" w:firstLine="709"/>
        <w:rPr>
          <w:rFonts w:ascii="Times New Roman" w:hAnsi="Times New Roman" w:cs="Times New Roman"/>
          <w:color w:val="auto"/>
        </w:rPr>
      </w:pPr>
      <w:bookmarkStart w:id="2" w:name="_Toc115340267"/>
      <w:r w:rsidRPr="00812D87">
        <w:rPr>
          <w:rFonts w:ascii="Times New Roman" w:hAnsi="Times New Roman" w:cs="Times New Roman"/>
          <w:color w:val="auto"/>
        </w:rPr>
        <w:t>ОБЩИ ПОЛОЖЕНИЯ</w:t>
      </w:r>
      <w:bookmarkEnd w:id="2"/>
    </w:p>
    <w:p w14:paraId="59297E79" w14:textId="77777777" w:rsidR="00AD5350" w:rsidRPr="00812D87" w:rsidRDefault="00AD5350" w:rsidP="005307EA">
      <w:pPr>
        <w:ind w:firstLine="709"/>
      </w:pPr>
    </w:p>
    <w:p w14:paraId="27E5D701"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Настоящите условия за изпълнение се отнасят за </w:t>
      </w:r>
      <w:r w:rsidR="00FA6441">
        <w:rPr>
          <w:rFonts w:ascii="Times New Roman" w:hAnsi="Times New Roman" w:cs="Times New Roman"/>
          <w:sz w:val="24"/>
          <w:szCs w:val="24"/>
        </w:rPr>
        <w:t>сключени договори за финансиране</w:t>
      </w:r>
      <w:r w:rsidRPr="00812D87">
        <w:rPr>
          <w:rFonts w:ascii="Times New Roman" w:hAnsi="Times New Roman" w:cs="Times New Roman"/>
          <w:sz w:val="24"/>
          <w:szCs w:val="24"/>
        </w:rPr>
        <w:t xml:space="preserve"> по смисъла на </w:t>
      </w:r>
      <w:r w:rsidR="00FA6441">
        <w:rPr>
          <w:rFonts w:ascii="Times New Roman" w:hAnsi="Times New Roman" w:cs="Times New Roman"/>
          <w:sz w:val="24"/>
          <w:szCs w:val="24"/>
        </w:rPr>
        <w:t>ч</w:t>
      </w:r>
      <w:r w:rsidR="00FA6441" w:rsidRPr="00571FDD">
        <w:rPr>
          <w:rFonts w:ascii="Times New Roman" w:hAnsi="Times New Roman" w:cs="Times New Roman"/>
          <w:sz w:val="24"/>
          <w:szCs w:val="24"/>
        </w:rPr>
        <w:t>л</w:t>
      </w:r>
      <w:r w:rsidR="00571FDD" w:rsidRPr="00571FDD">
        <w:rPr>
          <w:rFonts w:ascii="Times New Roman" w:hAnsi="Times New Roman" w:cs="Times New Roman"/>
          <w:sz w:val="24"/>
          <w:szCs w:val="24"/>
        </w:rPr>
        <w:t xml:space="preserve">. </w:t>
      </w:r>
      <w:r w:rsidR="00571FDD">
        <w:rPr>
          <w:rFonts w:ascii="Times New Roman" w:hAnsi="Times New Roman" w:cs="Times New Roman"/>
          <w:sz w:val="24"/>
          <w:szCs w:val="24"/>
        </w:rPr>
        <w:t>27</w:t>
      </w:r>
      <w:r w:rsidR="00FA6441">
        <w:rPr>
          <w:rFonts w:ascii="Times New Roman" w:hAnsi="Times New Roman" w:cs="Times New Roman"/>
          <w:sz w:val="24"/>
          <w:szCs w:val="24"/>
        </w:rPr>
        <w:t xml:space="preserve">, ал. </w:t>
      </w:r>
      <w:r w:rsidR="00571FDD" w:rsidRPr="00571FDD">
        <w:rPr>
          <w:rFonts w:ascii="Times New Roman" w:hAnsi="Times New Roman" w:cs="Times New Roman"/>
          <w:sz w:val="24"/>
          <w:szCs w:val="24"/>
        </w:rPr>
        <w:t>1</w:t>
      </w:r>
      <w:r w:rsidR="00571FDD">
        <w:rPr>
          <w:rFonts w:ascii="Times New Roman" w:hAnsi="Times New Roman" w:cs="Times New Roman"/>
          <w:sz w:val="24"/>
          <w:szCs w:val="24"/>
        </w:rPr>
        <w:t xml:space="preserve"> </w:t>
      </w:r>
      <w:r w:rsidRPr="00812D87">
        <w:rPr>
          <w:rFonts w:ascii="Times New Roman" w:hAnsi="Times New Roman" w:cs="Times New Roman"/>
          <w:sz w:val="24"/>
          <w:szCs w:val="24"/>
        </w:rPr>
        <w:t>от ПМС №114 от 08.06.2022 г. в рамките на инвестиция „</w:t>
      </w:r>
      <w:r w:rsidR="008E503A">
        <w:rPr>
          <w:rFonts w:ascii="Times New Roman" w:hAnsi="Times New Roman" w:cs="Times New Roman"/>
          <w:sz w:val="24"/>
          <w:szCs w:val="24"/>
        </w:rPr>
        <w:t>Е</w:t>
      </w:r>
      <w:r w:rsidR="008E503A" w:rsidRPr="008E503A">
        <w:rPr>
          <w:rFonts w:ascii="Times New Roman" w:hAnsi="Times New Roman" w:cs="Times New Roman"/>
          <w:sz w:val="24"/>
          <w:szCs w:val="24"/>
        </w:rPr>
        <w:t>нергийна ефективност в сграден фонд</w:t>
      </w:r>
      <w:r w:rsidRPr="00812D87">
        <w:rPr>
          <w:rFonts w:ascii="Times New Roman" w:hAnsi="Times New Roman" w:cs="Times New Roman"/>
          <w:sz w:val="24"/>
          <w:szCs w:val="24"/>
        </w:rPr>
        <w:t>“</w:t>
      </w:r>
      <w:r w:rsidR="00AD55D6">
        <w:rPr>
          <w:rFonts w:ascii="Times New Roman" w:hAnsi="Times New Roman" w:cs="Times New Roman"/>
          <w:sz w:val="24"/>
          <w:szCs w:val="24"/>
        </w:rPr>
        <w:t>,</w:t>
      </w:r>
      <w:r w:rsidR="004708F7">
        <w:rPr>
          <w:rFonts w:ascii="Times New Roman" w:hAnsi="Times New Roman" w:cs="Times New Roman"/>
          <w:sz w:val="24"/>
          <w:szCs w:val="24"/>
        </w:rPr>
        <w:t xml:space="preserve"> процедура </w:t>
      </w:r>
      <w:r w:rsidR="008E503A" w:rsidRPr="008E503A">
        <w:rPr>
          <w:rFonts w:ascii="Times New Roman" w:hAnsi="Times New Roman" w:cs="Times New Roman"/>
          <w:sz w:val="24"/>
          <w:szCs w:val="24"/>
        </w:rPr>
        <w:t>„ПОДКРЕПА ЗА УСТОЙЧИВО ЕНЕРГИЙНО ОБНОВЯВАНЕ НА ЖИЛИЩНИЯ СГРАДЕН ФОНД -ЕТАП I“</w:t>
      </w:r>
      <w:r w:rsidRPr="00812D87">
        <w:rPr>
          <w:rFonts w:ascii="Times New Roman" w:hAnsi="Times New Roman" w:cs="Times New Roman"/>
          <w:sz w:val="24"/>
          <w:szCs w:val="24"/>
        </w:rPr>
        <w:t xml:space="preserve"> по стълб „Зелена България“, компонент 4 „Нисковъглеродна икономика“ на Националния план за възстановяване и устойчивост на Република България.</w:t>
      </w:r>
    </w:p>
    <w:p w14:paraId="3775FC2F"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Финансирането на одобрените предложения се извършва със средства от Механизма за възстановяване и устойчивост (Механизма) по линия на Регламент 2021/241.</w:t>
      </w:r>
    </w:p>
    <w:p w14:paraId="4458611A"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Средствата от Механизма се предоставят и разходват за постигане на етапите и целите по </w:t>
      </w:r>
      <w:r w:rsidR="008E503A" w:rsidRPr="00812D87">
        <w:rPr>
          <w:rFonts w:ascii="Times New Roman" w:hAnsi="Times New Roman" w:cs="Times New Roman"/>
          <w:sz w:val="24"/>
          <w:szCs w:val="24"/>
        </w:rPr>
        <w:t>инвестиция „</w:t>
      </w:r>
      <w:r w:rsidR="008E503A">
        <w:rPr>
          <w:rFonts w:ascii="Times New Roman" w:hAnsi="Times New Roman" w:cs="Times New Roman"/>
          <w:sz w:val="24"/>
          <w:szCs w:val="24"/>
        </w:rPr>
        <w:t>Е</w:t>
      </w:r>
      <w:r w:rsidR="008E503A" w:rsidRPr="008E503A">
        <w:rPr>
          <w:rFonts w:ascii="Times New Roman" w:hAnsi="Times New Roman" w:cs="Times New Roman"/>
          <w:sz w:val="24"/>
          <w:szCs w:val="24"/>
        </w:rPr>
        <w:t>нергийна ефективност в сграден фонд</w:t>
      </w:r>
      <w:r w:rsidR="008E503A" w:rsidRPr="00812D87">
        <w:rPr>
          <w:rFonts w:ascii="Times New Roman" w:hAnsi="Times New Roman" w:cs="Times New Roman"/>
          <w:sz w:val="24"/>
          <w:szCs w:val="24"/>
        </w:rPr>
        <w:t>“</w:t>
      </w:r>
      <w:r w:rsidR="008E503A">
        <w:rPr>
          <w:rFonts w:ascii="Times New Roman" w:hAnsi="Times New Roman" w:cs="Times New Roman"/>
          <w:sz w:val="24"/>
          <w:szCs w:val="24"/>
        </w:rPr>
        <w:t>,</w:t>
      </w:r>
      <w:r w:rsidR="004708F7">
        <w:rPr>
          <w:rFonts w:ascii="Times New Roman" w:hAnsi="Times New Roman" w:cs="Times New Roman"/>
          <w:sz w:val="24"/>
          <w:szCs w:val="24"/>
        </w:rPr>
        <w:t xml:space="preserve"> процедура </w:t>
      </w:r>
      <w:r w:rsidR="008E503A" w:rsidRPr="008E503A">
        <w:rPr>
          <w:rFonts w:ascii="Times New Roman" w:hAnsi="Times New Roman" w:cs="Times New Roman"/>
          <w:sz w:val="24"/>
          <w:szCs w:val="24"/>
        </w:rPr>
        <w:t>„ПОДКРЕПА ЗА УСТОЙЧИВО ЕНЕРГИЙНО ОБНОВЯВАНЕ НА ЖИЛИЩНИЯ СГРАДЕН ФОНД -ЕТАП I“</w:t>
      </w:r>
      <w:r w:rsidRPr="00812D87">
        <w:rPr>
          <w:rFonts w:ascii="Times New Roman" w:hAnsi="Times New Roman" w:cs="Times New Roman"/>
          <w:sz w:val="24"/>
          <w:szCs w:val="24"/>
        </w:rPr>
        <w:t>, съобразно приложимото европейско и национално законодателство и в съответствие с принципите на добро финансово управление и прозрачност, определени в Регламент 2018/1046.</w:t>
      </w:r>
    </w:p>
    <w:p w14:paraId="0D920DF9"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Средствата от Механизма се предоставят в съответствие с принципите на свободна конкуренция, равно третиране, публичност и недопускане на дискриминация.</w:t>
      </w:r>
    </w:p>
    <w:p w14:paraId="372EAFAC"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При предоставянето на средства от Механизма и при тяхното разходване не се допуска конфликт на интереси по смисъла на чл. 61 от Регламент (ЕС, Евратом) 2018/1046.</w:t>
      </w:r>
    </w:p>
    <w:p w14:paraId="15162564"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Със средства от Механизма се финансират разходи в съответствие с правилото за допустимост по чл. 17, параграф 2 от Регламент (ЕС) 2021/241 и при спазване на принципа на забрана за кумулативно предоставяне и за двойно финансиране по чл. 191 от Регламент (ЕС) 2018/1046.</w:t>
      </w:r>
    </w:p>
    <w:p w14:paraId="0DA520E2"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Предоставянето на средства от Механизма не може да има за цел или за резултат реализирането на печалба по смисъла на чл</w:t>
      </w:r>
      <w:r w:rsidR="00FC7C35">
        <w:rPr>
          <w:rFonts w:ascii="Times New Roman" w:hAnsi="Times New Roman" w:cs="Times New Roman"/>
          <w:sz w:val="24"/>
          <w:szCs w:val="24"/>
        </w:rPr>
        <w:t>.</w:t>
      </w:r>
      <w:r w:rsidRPr="00812D87">
        <w:rPr>
          <w:rFonts w:ascii="Times New Roman" w:hAnsi="Times New Roman" w:cs="Times New Roman"/>
          <w:sz w:val="24"/>
          <w:szCs w:val="24"/>
        </w:rPr>
        <w:t xml:space="preserve"> 192, т. 2 от Регламент (ЕС) 2018/1046.</w:t>
      </w:r>
    </w:p>
    <w:p w14:paraId="12EB3062" w14:textId="7777777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При предоставяне на средства от Механизма и при тяхното разходване се подкрепят само инвестиции, които спазват принципа за „ненанасяне на значителни вреди“ по смисъла на чл. 2, т. 6 от Регламент (ЕС) 2021/241.</w:t>
      </w:r>
    </w:p>
    <w:p w14:paraId="63ABCE81" w14:textId="584F1837" w:rsidR="00AD5350" w:rsidRPr="00812D87" w:rsidRDefault="00AD5350" w:rsidP="005307EA">
      <w:pPr>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Комуникацията между </w:t>
      </w:r>
      <w:r w:rsidR="006E4E51">
        <w:rPr>
          <w:rFonts w:ascii="Times New Roman" w:hAnsi="Times New Roman" w:cs="Times New Roman"/>
          <w:sz w:val="24"/>
          <w:szCs w:val="24"/>
        </w:rPr>
        <w:t>водещия партньор</w:t>
      </w:r>
      <w:r w:rsidRPr="00812D87">
        <w:rPr>
          <w:rFonts w:ascii="Times New Roman" w:hAnsi="Times New Roman" w:cs="Times New Roman"/>
          <w:sz w:val="24"/>
          <w:szCs w:val="24"/>
        </w:rPr>
        <w:t xml:space="preserve"> и СНД във връзка с предоставянето на средства от Механизма се осъществява по електронен път посредством информационната система за Механизма</w:t>
      </w:r>
      <w:r w:rsidR="009B7E1D">
        <w:rPr>
          <w:rFonts w:ascii="Times New Roman" w:hAnsi="Times New Roman" w:cs="Times New Roman"/>
          <w:sz w:val="24"/>
          <w:szCs w:val="24"/>
        </w:rPr>
        <w:t xml:space="preserve"> </w:t>
      </w:r>
      <w:r w:rsidR="009B7E1D" w:rsidRPr="00812D87">
        <w:rPr>
          <w:rFonts w:ascii="Times New Roman" w:hAnsi="Times New Roman" w:cs="Times New Roman"/>
          <w:sz w:val="24"/>
          <w:szCs w:val="24"/>
        </w:rPr>
        <w:t>(ИС</w:t>
      </w:r>
      <w:r w:rsidR="009B7E1D">
        <w:rPr>
          <w:rFonts w:ascii="Times New Roman" w:hAnsi="Times New Roman" w:cs="Times New Roman"/>
          <w:sz w:val="24"/>
          <w:szCs w:val="24"/>
        </w:rPr>
        <w:t>М</w:t>
      </w:r>
      <w:r w:rsidR="009B7E1D" w:rsidRPr="00812D87">
        <w:rPr>
          <w:rFonts w:ascii="Times New Roman" w:hAnsi="Times New Roman" w:cs="Times New Roman"/>
          <w:sz w:val="24"/>
          <w:szCs w:val="24"/>
        </w:rPr>
        <w:t>)</w:t>
      </w:r>
      <w:r w:rsidRPr="00812D87">
        <w:rPr>
          <w:rFonts w:ascii="Times New Roman" w:hAnsi="Times New Roman" w:cs="Times New Roman"/>
          <w:sz w:val="24"/>
          <w:szCs w:val="24"/>
        </w:rPr>
        <w:t>.</w:t>
      </w:r>
    </w:p>
    <w:p w14:paraId="511E1FD3" w14:textId="0D2534E9" w:rsidR="00C2278D" w:rsidRPr="00D60992" w:rsidRDefault="00AD5350" w:rsidP="005307EA">
      <w:pPr>
        <w:spacing w:before="60"/>
        <w:ind w:firstLine="709"/>
        <w:jc w:val="both"/>
        <w:rPr>
          <w:rFonts w:ascii="Times New Roman" w:eastAsia="Calibri" w:hAnsi="Times New Roman" w:cs="Times New Roman"/>
          <w:b/>
          <w:sz w:val="24"/>
          <w:szCs w:val="24"/>
          <w:lang w:eastAsia="bg-BG"/>
        </w:rPr>
      </w:pPr>
      <w:r w:rsidRPr="00C2278D">
        <w:rPr>
          <w:rFonts w:ascii="Times New Roman" w:hAnsi="Times New Roman" w:cs="Times New Roman"/>
          <w:sz w:val="24"/>
          <w:szCs w:val="24"/>
        </w:rPr>
        <w:t xml:space="preserve">Допустими за финансиране по Механизма са дейности, стартирали не по-рано от 1 февруари 2020 г. </w:t>
      </w:r>
      <w:r w:rsidR="00C2278D" w:rsidRPr="00D60992">
        <w:rPr>
          <w:rFonts w:ascii="Times New Roman" w:eastAsia="Calibri" w:hAnsi="Times New Roman" w:cs="Times New Roman"/>
          <w:sz w:val="24"/>
          <w:szCs w:val="24"/>
          <w:lang w:eastAsia="bg-BG"/>
        </w:rPr>
        <w:t>Разходите са допустими за финансиране, ако са направени от крайния получател</w:t>
      </w:r>
      <w:r w:rsidR="006E4E51">
        <w:rPr>
          <w:rFonts w:ascii="Times New Roman" w:eastAsia="Calibri" w:hAnsi="Times New Roman" w:cs="Times New Roman"/>
          <w:sz w:val="24"/>
          <w:szCs w:val="24"/>
          <w:lang w:eastAsia="bg-BG"/>
        </w:rPr>
        <w:t>/водещия партньор</w:t>
      </w:r>
      <w:r w:rsidR="00C2278D" w:rsidRPr="00D60992">
        <w:rPr>
          <w:rFonts w:ascii="Times New Roman" w:eastAsia="Calibri" w:hAnsi="Times New Roman" w:cs="Times New Roman"/>
          <w:sz w:val="24"/>
          <w:szCs w:val="24"/>
          <w:lang w:eastAsia="bg-BG"/>
        </w:rPr>
        <w:t xml:space="preserve"> на средствата и са платени от 1 февруари 2020 г. </w:t>
      </w:r>
      <w:r w:rsidR="00C2278D" w:rsidRPr="00D60992">
        <w:rPr>
          <w:rFonts w:ascii="Times New Roman" w:eastAsia="Calibri" w:hAnsi="Times New Roman" w:cs="Times New Roman"/>
          <w:b/>
          <w:sz w:val="24"/>
          <w:szCs w:val="24"/>
          <w:lang w:eastAsia="bg-BG"/>
        </w:rPr>
        <w:t xml:space="preserve">до 30 юни 2026 г. </w:t>
      </w:r>
    </w:p>
    <w:p w14:paraId="0BB7D040" w14:textId="77777777" w:rsidR="00EF70ED" w:rsidRDefault="00EF70ED" w:rsidP="00F15F49">
      <w:pPr>
        <w:tabs>
          <w:tab w:val="left" w:pos="1134"/>
        </w:tabs>
        <w:spacing w:before="60"/>
        <w:jc w:val="both"/>
        <w:rPr>
          <w:rFonts w:ascii="Times New Roman" w:hAnsi="Times New Roman" w:cs="Times New Roman"/>
          <w:b/>
          <w:i/>
          <w:sz w:val="24"/>
          <w:szCs w:val="24"/>
        </w:rPr>
      </w:pPr>
    </w:p>
    <w:p w14:paraId="25BCDEA0" w14:textId="77777777" w:rsidR="004708F7" w:rsidRPr="00EF70ED" w:rsidRDefault="004708F7" w:rsidP="00F15F49">
      <w:pPr>
        <w:tabs>
          <w:tab w:val="left" w:pos="1134"/>
        </w:tabs>
        <w:spacing w:before="60"/>
        <w:jc w:val="both"/>
        <w:rPr>
          <w:rFonts w:ascii="Times New Roman" w:hAnsi="Times New Roman" w:cs="Times New Roman"/>
          <w:b/>
          <w:i/>
          <w:sz w:val="24"/>
          <w:szCs w:val="24"/>
        </w:rPr>
      </w:pPr>
    </w:p>
    <w:p w14:paraId="59B55C84" w14:textId="77777777" w:rsidR="00B1615B" w:rsidRPr="008C0268" w:rsidRDefault="008E503A" w:rsidP="005307EA">
      <w:pPr>
        <w:spacing w:before="120" w:after="120" w:line="240" w:lineRule="auto"/>
        <w:ind w:firstLine="709"/>
        <w:jc w:val="both"/>
        <w:rPr>
          <w:rFonts w:ascii="Times New Roman" w:hAnsi="Times New Roman" w:cs="Times New Roman"/>
          <w:sz w:val="24"/>
          <w:szCs w:val="24"/>
        </w:rPr>
      </w:pPr>
      <w:r w:rsidRPr="002C7AB5">
        <w:rPr>
          <w:rFonts w:ascii="Times New Roman" w:hAnsi="Times New Roman"/>
          <w:sz w:val="24"/>
          <w:szCs w:val="24"/>
        </w:rPr>
        <w:t>Водещ партньор</w:t>
      </w:r>
      <w:r>
        <w:rPr>
          <w:rFonts w:ascii="Times New Roman" w:hAnsi="Times New Roman"/>
          <w:sz w:val="24"/>
          <w:szCs w:val="24"/>
        </w:rPr>
        <w:t>(ВП) е</w:t>
      </w:r>
      <w:r w:rsidR="00B1615B" w:rsidRPr="008C0268">
        <w:rPr>
          <w:rFonts w:ascii="Times New Roman" w:hAnsi="Times New Roman" w:cs="Times New Roman"/>
          <w:sz w:val="24"/>
          <w:szCs w:val="24"/>
        </w:rPr>
        <w:t xml:space="preserve"> длъж</w:t>
      </w:r>
      <w:r>
        <w:rPr>
          <w:rFonts w:ascii="Times New Roman" w:hAnsi="Times New Roman" w:cs="Times New Roman"/>
          <w:sz w:val="24"/>
          <w:szCs w:val="24"/>
        </w:rPr>
        <w:t>ен</w:t>
      </w:r>
      <w:r w:rsidR="00B1615B" w:rsidRPr="008C0268">
        <w:rPr>
          <w:rFonts w:ascii="Times New Roman" w:hAnsi="Times New Roman" w:cs="Times New Roman"/>
          <w:sz w:val="24"/>
          <w:szCs w:val="24"/>
        </w:rPr>
        <w:t>:</w:t>
      </w:r>
    </w:p>
    <w:p w14:paraId="1DAB1D3B"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познава и спазва националното и европейско законодателство в областта на държавните помощи;</w:t>
      </w:r>
    </w:p>
    <w:p w14:paraId="488D1BC7"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осигури съответствие на помощта с всички приложими изисквания на законодателството на национално и европейско ниво;</w:t>
      </w:r>
    </w:p>
    <w:p w14:paraId="686F75BC"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hAnsi="Times New Roman"/>
          <w:sz w:val="24"/>
          <w:szCs w:val="24"/>
        </w:rPr>
        <w:t>Да поддържа и съхранява информацията за</w:t>
      </w:r>
      <w:r w:rsidR="002305F2" w:rsidRPr="008C0268">
        <w:rPr>
          <w:rFonts w:ascii="Times New Roman" w:hAnsi="Times New Roman"/>
          <w:sz w:val="24"/>
          <w:szCs w:val="24"/>
        </w:rPr>
        <w:t xml:space="preserve"> съответствие на </w:t>
      </w:r>
      <w:r w:rsidR="008C0268" w:rsidRPr="008C0268">
        <w:rPr>
          <w:rFonts w:ascii="Times New Roman" w:hAnsi="Times New Roman"/>
          <w:sz w:val="24"/>
          <w:szCs w:val="24"/>
        </w:rPr>
        <w:t>ПИИ</w:t>
      </w:r>
      <w:r w:rsidR="002305F2" w:rsidRPr="008C0268">
        <w:rPr>
          <w:rFonts w:ascii="Times New Roman" w:hAnsi="Times New Roman"/>
          <w:sz w:val="24"/>
          <w:szCs w:val="24"/>
        </w:rPr>
        <w:t xml:space="preserve"> с приложимия режим на държавна помощ</w:t>
      </w:r>
      <w:r w:rsidRPr="008C0268">
        <w:rPr>
          <w:rFonts w:ascii="Times New Roman" w:hAnsi="Times New Roman"/>
          <w:sz w:val="24"/>
          <w:szCs w:val="24"/>
        </w:rPr>
        <w:t>, като отговаря за нейната достоверност и при поискване осигурява достъп до нея на лица, определени от СНД, министъра на финансите или Европейската комисия;</w:t>
      </w:r>
    </w:p>
    <w:p w14:paraId="1704A256"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упражнява контрол за спазване на мерките и условията, при които помощта е одобрена;</w:t>
      </w:r>
    </w:p>
    <w:p w14:paraId="27D48C71" w14:textId="77777777" w:rsidR="00B1615B" w:rsidRPr="008C0268"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Да поддържа капацитет и информираност относно правилата по държавните помощи, вкл. обучение на персонала;</w:t>
      </w:r>
    </w:p>
    <w:p w14:paraId="201CA4AB" w14:textId="77777777" w:rsidR="00B1615B" w:rsidRDefault="00B1615B" w:rsidP="005307EA">
      <w:pPr>
        <w:numPr>
          <w:ilvl w:val="0"/>
          <w:numId w:val="33"/>
        </w:numPr>
        <w:autoSpaceDE w:val="0"/>
        <w:autoSpaceDN w:val="0"/>
        <w:adjustRightInd w:val="0"/>
        <w:spacing w:before="120" w:after="120" w:line="240" w:lineRule="auto"/>
        <w:ind w:left="0" w:firstLine="709"/>
        <w:jc w:val="both"/>
        <w:rPr>
          <w:rFonts w:ascii="Times New Roman" w:eastAsia="Times New Roman" w:hAnsi="Times New Roman" w:cs="Times New Roman"/>
          <w:sz w:val="24"/>
          <w:szCs w:val="24"/>
          <w:lang w:eastAsia="bg-BG"/>
        </w:rPr>
      </w:pPr>
      <w:r w:rsidRPr="008C0268">
        <w:rPr>
          <w:rFonts w:ascii="Times New Roman" w:eastAsia="Times New Roman" w:hAnsi="Times New Roman" w:cs="Times New Roman"/>
          <w:sz w:val="24"/>
          <w:szCs w:val="24"/>
          <w:lang w:eastAsia="bg-BG"/>
        </w:rPr>
        <w:t xml:space="preserve">Да предприеме необходимите действия за възстановяването на неправомерна и несъвместима или неправилно използвана помощ съгласно Закона </w:t>
      </w:r>
      <w:proofErr w:type="spellStart"/>
      <w:r w:rsidRPr="008C0268">
        <w:rPr>
          <w:rFonts w:ascii="Times New Roman" w:eastAsia="Times New Roman" w:hAnsi="Times New Roman" w:cs="Times New Roman"/>
          <w:sz w:val="24"/>
          <w:szCs w:val="24"/>
          <w:lang w:val="en-GB" w:eastAsia="bg-BG"/>
        </w:rPr>
        <w:t>за</w:t>
      </w:r>
      <w:proofErr w:type="spellEnd"/>
      <w:r w:rsidRPr="008C0268">
        <w:rPr>
          <w:rFonts w:ascii="Times New Roman" w:eastAsia="Times New Roman" w:hAnsi="Times New Roman" w:cs="Times New Roman"/>
          <w:sz w:val="24"/>
          <w:szCs w:val="24"/>
          <w:lang w:val="en-GB" w:eastAsia="bg-BG"/>
        </w:rPr>
        <w:t xml:space="preserve"> </w:t>
      </w:r>
      <w:proofErr w:type="spellStart"/>
      <w:r w:rsidRPr="008C0268">
        <w:rPr>
          <w:rFonts w:ascii="Times New Roman" w:eastAsia="Times New Roman" w:hAnsi="Times New Roman" w:cs="Times New Roman"/>
          <w:sz w:val="24"/>
          <w:szCs w:val="24"/>
          <w:lang w:val="en-GB" w:eastAsia="bg-BG"/>
        </w:rPr>
        <w:t>държавните</w:t>
      </w:r>
      <w:proofErr w:type="spellEnd"/>
      <w:r w:rsidRPr="008C0268">
        <w:rPr>
          <w:rFonts w:ascii="Times New Roman" w:eastAsia="Times New Roman" w:hAnsi="Times New Roman" w:cs="Times New Roman"/>
          <w:sz w:val="24"/>
          <w:szCs w:val="24"/>
          <w:lang w:val="en-GB" w:eastAsia="bg-BG"/>
        </w:rPr>
        <w:t xml:space="preserve"> </w:t>
      </w:r>
      <w:proofErr w:type="spellStart"/>
      <w:r w:rsidRPr="008C0268">
        <w:rPr>
          <w:rFonts w:ascii="Times New Roman" w:eastAsia="Times New Roman" w:hAnsi="Times New Roman" w:cs="Times New Roman"/>
          <w:sz w:val="24"/>
          <w:szCs w:val="24"/>
          <w:lang w:val="en-GB" w:eastAsia="bg-BG"/>
        </w:rPr>
        <w:t>помощи</w:t>
      </w:r>
      <w:proofErr w:type="spellEnd"/>
      <w:r w:rsidR="008C0268" w:rsidRPr="008C0268">
        <w:rPr>
          <w:rFonts w:ascii="Times New Roman" w:eastAsia="Times New Roman" w:hAnsi="Times New Roman" w:cs="Times New Roman"/>
          <w:sz w:val="24"/>
          <w:szCs w:val="24"/>
          <w:lang w:eastAsia="bg-BG"/>
        </w:rPr>
        <w:t>.</w:t>
      </w:r>
    </w:p>
    <w:p w14:paraId="05E5F0E4" w14:textId="77777777" w:rsidR="00F15F49" w:rsidRPr="008C0268" w:rsidRDefault="00F15F49" w:rsidP="00F15F49">
      <w:pPr>
        <w:autoSpaceDE w:val="0"/>
        <w:autoSpaceDN w:val="0"/>
        <w:adjustRightInd w:val="0"/>
        <w:spacing w:before="120" w:after="120" w:line="240" w:lineRule="auto"/>
        <w:ind w:left="709"/>
        <w:jc w:val="both"/>
        <w:rPr>
          <w:rFonts w:ascii="Times New Roman" w:eastAsia="Times New Roman" w:hAnsi="Times New Roman" w:cs="Times New Roman"/>
          <w:sz w:val="24"/>
          <w:szCs w:val="24"/>
          <w:lang w:eastAsia="bg-BG"/>
        </w:rPr>
      </w:pPr>
    </w:p>
    <w:p w14:paraId="61571A37" w14:textId="77777777" w:rsidR="00820CE8" w:rsidRPr="004708F7" w:rsidRDefault="00781150" w:rsidP="004708F7">
      <w:pPr>
        <w:pStyle w:val="Heading1"/>
        <w:numPr>
          <w:ilvl w:val="0"/>
          <w:numId w:val="14"/>
        </w:numPr>
        <w:rPr>
          <w:rFonts w:ascii="Times New Roman" w:hAnsi="Times New Roman" w:cs="Times New Roman"/>
          <w:color w:val="auto"/>
          <w:sz w:val="28"/>
        </w:rPr>
      </w:pPr>
      <w:bookmarkStart w:id="3" w:name="_Toc115340268"/>
      <w:r w:rsidRPr="004708F7">
        <w:rPr>
          <w:rFonts w:ascii="Times New Roman" w:hAnsi="Times New Roman" w:cs="Times New Roman"/>
          <w:color w:val="auto"/>
          <w:sz w:val="28"/>
        </w:rPr>
        <w:t>ЗАДЪЛЖЕНИЯ</w:t>
      </w:r>
      <w:r w:rsidR="009E159A" w:rsidRPr="004708F7">
        <w:rPr>
          <w:rFonts w:ascii="Times New Roman" w:hAnsi="Times New Roman" w:cs="Times New Roman"/>
          <w:color w:val="auto"/>
          <w:sz w:val="28"/>
        </w:rPr>
        <w:t xml:space="preserve"> НА </w:t>
      </w:r>
      <w:r w:rsidR="004708F7" w:rsidRPr="004708F7">
        <w:rPr>
          <w:rFonts w:ascii="Times New Roman" w:hAnsi="Times New Roman" w:cs="Times New Roman"/>
          <w:color w:val="auto"/>
          <w:sz w:val="28"/>
        </w:rPr>
        <w:t>АДМИНИСТРАТОР НА БФП /ВОДЕЩИЯ ПАРТНЬОР</w:t>
      </w:r>
      <w:bookmarkEnd w:id="3"/>
    </w:p>
    <w:p w14:paraId="6595A371" w14:textId="77777777" w:rsidR="003D3121" w:rsidRDefault="003D3121" w:rsidP="005307EA">
      <w:pPr>
        <w:ind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Изпълнени</w:t>
      </w:r>
      <w:r w:rsidRPr="00812D87">
        <w:rPr>
          <w:rFonts w:ascii="Times New Roman" w:eastAsia="Calibri" w:hAnsi="Times New Roman" w:cs="Times New Roman"/>
          <w:sz w:val="24"/>
          <w:szCs w:val="24"/>
        </w:rPr>
        <w:t xml:space="preserve">ето на конкретните инвестиции </w:t>
      </w:r>
      <w:r w:rsidRPr="00812D87">
        <w:rPr>
          <w:rFonts w:ascii="Times New Roman" w:hAnsi="Times New Roman" w:cs="Times New Roman"/>
          <w:sz w:val="24"/>
          <w:szCs w:val="24"/>
        </w:rPr>
        <w:t xml:space="preserve">в рамките на </w:t>
      </w:r>
      <w:r w:rsidR="004708F7" w:rsidRPr="004708F7">
        <w:rPr>
          <w:rFonts w:ascii="Times New Roman" w:hAnsi="Times New Roman" w:cs="Times New Roman"/>
          <w:sz w:val="24"/>
          <w:szCs w:val="24"/>
        </w:rPr>
        <w:t>Енергийна ефективност в сграден фонд“, процедура „ПОДКРЕПА ЗА УСТОЙЧИВО ЕНЕРГИЙНО ОБНОВЯВАНЕ НА ЖИЛИЩНИЯ СГРАДЕН ФОНД -ЕТАП I“</w:t>
      </w:r>
      <w:r w:rsidR="004708F7">
        <w:rPr>
          <w:rFonts w:ascii="Times New Roman" w:hAnsi="Times New Roman" w:cs="Times New Roman"/>
          <w:sz w:val="24"/>
          <w:szCs w:val="24"/>
        </w:rPr>
        <w:t xml:space="preserve"> </w:t>
      </w:r>
      <w:r w:rsidRPr="00812D87">
        <w:rPr>
          <w:rFonts w:ascii="Times New Roman" w:hAnsi="Times New Roman" w:cs="Times New Roman"/>
          <w:sz w:val="24"/>
          <w:szCs w:val="24"/>
        </w:rPr>
        <w:t>по стълб „Зелена България“, компонент 4 „Нисковъглеродна икономика“ на Националния план за възстановяване и устойчивост на Република България</w:t>
      </w:r>
      <w:r w:rsidRPr="003D3121">
        <w:rPr>
          <w:rFonts w:ascii="Times New Roman" w:eastAsia="Calibri" w:hAnsi="Times New Roman" w:cs="Times New Roman"/>
          <w:sz w:val="24"/>
          <w:szCs w:val="24"/>
        </w:rPr>
        <w:t xml:space="preserve"> се осъществява от </w:t>
      </w:r>
      <w:r w:rsidR="004708F7">
        <w:rPr>
          <w:rFonts w:ascii="Times New Roman" w:eastAsia="Calibri" w:hAnsi="Times New Roman" w:cs="Times New Roman"/>
          <w:sz w:val="24"/>
          <w:szCs w:val="24"/>
        </w:rPr>
        <w:t>Водещия партньор и Крайният получател в партньорство, като отговорностите на всяка от страните са посочени в партньорското споразумение</w:t>
      </w:r>
      <w:r w:rsidRPr="003D3121">
        <w:rPr>
          <w:rFonts w:ascii="Times New Roman" w:eastAsia="Calibri" w:hAnsi="Times New Roman" w:cs="Times New Roman"/>
          <w:sz w:val="24"/>
          <w:szCs w:val="24"/>
        </w:rPr>
        <w:t xml:space="preserve">. </w:t>
      </w:r>
    </w:p>
    <w:p w14:paraId="38AC22BB" w14:textId="77777777" w:rsidR="004708F7" w:rsidRPr="003D3121" w:rsidRDefault="004708F7" w:rsidP="00D901F1">
      <w:pPr>
        <w:spacing w:after="120" w:line="240" w:lineRule="auto"/>
        <w:ind w:firstLine="709"/>
        <w:contextualSpacing/>
        <w:jc w:val="both"/>
        <w:rPr>
          <w:rFonts w:ascii="Times New Roman" w:hAnsi="Times New Roman" w:cs="Times New Roman"/>
          <w:sz w:val="24"/>
          <w:szCs w:val="24"/>
        </w:rPr>
      </w:pPr>
      <w:r w:rsidRPr="003D3121">
        <w:rPr>
          <w:rFonts w:ascii="Times New Roman" w:eastAsia="Calibri" w:hAnsi="Times New Roman" w:cs="Times New Roman"/>
          <w:sz w:val="24"/>
          <w:szCs w:val="24"/>
        </w:rPr>
        <w:t xml:space="preserve">КП не са възложители по ЗОП и </w:t>
      </w:r>
      <w:r>
        <w:rPr>
          <w:rFonts w:ascii="Times New Roman" w:eastAsia="Calibri" w:hAnsi="Times New Roman" w:cs="Times New Roman"/>
          <w:sz w:val="24"/>
          <w:szCs w:val="24"/>
        </w:rPr>
        <w:t xml:space="preserve">не извършват разходи за изпълнение на ПИИ след сключването на договора за БФП. Те могат да извършват </w:t>
      </w:r>
      <w:r>
        <w:rPr>
          <w:rFonts w:ascii="Times New Roman" w:hAnsi="Times New Roman" w:cs="Times New Roman"/>
        </w:rPr>
        <w:t>само подготвителни разходи свързани с изпълнението на проекта, преди сключването на договора за БФП. Тези разходи с</w:t>
      </w:r>
      <w:r w:rsidR="00D901F1">
        <w:rPr>
          <w:rFonts w:ascii="Times New Roman" w:hAnsi="Times New Roman" w:cs="Times New Roman"/>
        </w:rPr>
        <w:t>ледва да са</w:t>
      </w:r>
      <w:r>
        <w:rPr>
          <w:rFonts w:ascii="Times New Roman" w:hAnsi="Times New Roman" w:cs="Times New Roman"/>
        </w:rPr>
        <w:t xml:space="preserve"> </w:t>
      </w:r>
      <w:r>
        <w:rPr>
          <w:rFonts w:ascii="Times New Roman" w:eastAsia="Calibri" w:hAnsi="Times New Roman" w:cs="Times New Roman"/>
          <w:sz w:val="24"/>
          <w:szCs w:val="24"/>
        </w:rPr>
        <w:t>извърш</w:t>
      </w:r>
      <w:r w:rsidR="00D901F1">
        <w:rPr>
          <w:rFonts w:ascii="Times New Roman" w:eastAsia="Calibri" w:hAnsi="Times New Roman" w:cs="Times New Roman"/>
          <w:sz w:val="24"/>
          <w:szCs w:val="24"/>
        </w:rPr>
        <w:t>ени</w:t>
      </w:r>
      <w:r>
        <w:rPr>
          <w:rFonts w:ascii="Times New Roman" w:eastAsia="Calibri" w:hAnsi="Times New Roman" w:cs="Times New Roman"/>
          <w:sz w:val="24"/>
          <w:szCs w:val="24"/>
        </w:rPr>
        <w:t xml:space="preserve"> при спазване на</w:t>
      </w:r>
      <w:r w:rsidR="00D901F1">
        <w:rPr>
          <w:rFonts w:ascii="Times New Roman" w:eastAsia="Calibri" w:hAnsi="Times New Roman" w:cs="Times New Roman"/>
          <w:sz w:val="24"/>
          <w:szCs w:val="24"/>
        </w:rPr>
        <w:t xml:space="preserve"> изискванията на приложимото национално законодателство. Подготвителните разходи извършени от КП се поискват за възстановяване от ВП и се превеждат </w:t>
      </w:r>
      <w:r w:rsidR="004F3391">
        <w:rPr>
          <w:rFonts w:ascii="Times New Roman" w:eastAsia="Calibri" w:hAnsi="Times New Roman" w:cs="Times New Roman"/>
          <w:sz w:val="24"/>
          <w:szCs w:val="24"/>
        </w:rPr>
        <w:t xml:space="preserve">от ВП </w:t>
      </w:r>
      <w:r w:rsidR="00D901F1">
        <w:rPr>
          <w:rFonts w:ascii="Times New Roman" w:eastAsia="Calibri" w:hAnsi="Times New Roman" w:cs="Times New Roman"/>
          <w:sz w:val="24"/>
          <w:szCs w:val="24"/>
        </w:rPr>
        <w:t>по сметката на КП съгласно условията на партньорското споразумение.</w:t>
      </w:r>
    </w:p>
    <w:p w14:paraId="3EBD435D" w14:textId="77777777" w:rsidR="003D3121" w:rsidRPr="003D3121" w:rsidRDefault="004708F7" w:rsidP="005307EA">
      <w:pPr>
        <w:spacing w:after="12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ВП</w:t>
      </w:r>
      <w:r w:rsidR="00D901F1">
        <w:rPr>
          <w:rFonts w:ascii="Times New Roman" w:eastAsia="Calibri" w:hAnsi="Times New Roman" w:cs="Times New Roman"/>
          <w:sz w:val="24"/>
          <w:szCs w:val="24"/>
        </w:rPr>
        <w:t xml:space="preserve"> е отговорен за цялостното изпълнение на инвестицията и</w:t>
      </w:r>
      <w:r w:rsidR="003D3121" w:rsidRPr="003D3121">
        <w:rPr>
          <w:rFonts w:ascii="Times New Roman" w:eastAsia="Calibri" w:hAnsi="Times New Roman" w:cs="Times New Roman"/>
          <w:sz w:val="24"/>
          <w:szCs w:val="24"/>
        </w:rPr>
        <w:t xml:space="preserve"> създава организация, която гарантира: </w:t>
      </w:r>
    </w:p>
    <w:p w14:paraId="7DCE220B" w14:textId="77777777" w:rsidR="003D3121" w:rsidRPr="003D3121" w:rsidRDefault="003D3121" w:rsidP="005307EA">
      <w:pPr>
        <w:numPr>
          <w:ilvl w:val="0"/>
          <w:numId w:val="3"/>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Прилагането на процедури с цел да се осигури разумна увереност, че финансовите интереси на ЕС и българската държава са защитени и че целите на инвестициите ще бъдат постигнати</w:t>
      </w:r>
      <w:r w:rsidRPr="003D3121">
        <w:rPr>
          <w:rFonts w:ascii="Calibri" w:eastAsia="Calibri" w:hAnsi="Calibri" w:cs="Times New Roman"/>
        </w:rPr>
        <w:t xml:space="preserve"> </w:t>
      </w:r>
      <w:r w:rsidRPr="003D3121">
        <w:rPr>
          <w:rFonts w:ascii="Times New Roman" w:eastAsia="Calibri" w:hAnsi="Times New Roman" w:cs="Times New Roman"/>
          <w:sz w:val="24"/>
          <w:szCs w:val="24"/>
        </w:rPr>
        <w:t xml:space="preserve">при спазване на приложимото европейско и национално законодателство; </w:t>
      </w:r>
    </w:p>
    <w:p w14:paraId="67FD0956" w14:textId="77777777" w:rsidR="003D3121" w:rsidRPr="003D3121" w:rsidRDefault="003D3121" w:rsidP="005307EA">
      <w:pPr>
        <w:numPr>
          <w:ilvl w:val="0"/>
          <w:numId w:val="3"/>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Спазването на националното и европейско законодателство и недопускане извършването на нередности, включително измами, корупция, конфликт на интереси и двойно финансиране; </w:t>
      </w:r>
    </w:p>
    <w:p w14:paraId="715C267E" w14:textId="77777777" w:rsidR="003D3121" w:rsidRPr="003D3121" w:rsidRDefault="003D3121" w:rsidP="005307EA">
      <w:pPr>
        <w:numPr>
          <w:ilvl w:val="0"/>
          <w:numId w:val="3"/>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Управление на рисковете за постигане на горните цели чрез адекватно разделение на отговорностите по изпълнение на инвестиция и подходящи превантивни, разкриващи и/или коригиращи контролни дейности, които включват най-малко: </w:t>
      </w:r>
    </w:p>
    <w:p w14:paraId="773DB272"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lastRenderedPageBreak/>
        <w:t>система за двоен подпис, която не разрешава поемането на финансово задължение или извършването на плащане без подписите на ръководителя на организацията и на лицето, отговорно за счетоводните записвания;</w:t>
      </w:r>
    </w:p>
    <w:p w14:paraId="14F3B73A"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правила за достъп до активите и информацията;</w:t>
      </w:r>
    </w:p>
    <w:p w14:paraId="64C8F0A1"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предварителен контрол за законосъобразност;</w:t>
      </w:r>
    </w:p>
    <w:p w14:paraId="0BC4320C"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текущ контрол върху изпълнението на поети финансови ангажименти и сключени договори;</w:t>
      </w:r>
    </w:p>
    <w:p w14:paraId="00C0BCDF"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последващи оценки на изпълнението;</w:t>
      </w:r>
    </w:p>
    <w:p w14:paraId="7D1A6790"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обективно, точно, пълно, достоверно и навременно осчетоводяване на всички стопански операции;</w:t>
      </w:r>
    </w:p>
    <w:p w14:paraId="7903F420"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управление на човешките ресурси;</w:t>
      </w:r>
    </w:p>
    <w:p w14:paraId="27B95BE6" w14:textId="77777777" w:rsidR="003D3121" w:rsidRPr="003D3121" w:rsidRDefault="003D3121" w:rsidP="005307EA">
      <w:pPr>
        <w:numPr>
          <w:ilvl w:val="0"/>
          <w:numId w:val="4"/>
        </w:numPr>
        <w:spacing w:line="240" w:lineRule="auto"/>
        <w:ind w:left="0"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процедури за спазване на лична почтеност и професионална етика.</w:t>
      </w:r>
    </w:p>
    <w:p w14:paraId="0D074C2B" w14:textId="77777777" w:rsidR="003D3121" w:rsidRPr="003D3121" w:rsidRDefault="003D3121" w:rsidP="005307EA">
      <w:pPr>
        <w:spacing w:after="120" w:line="240" w:lineRule="auto"/>
        <w:ind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Ръководителят на ведомството, в рамките на което е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 xml:space="preserve">П - бюджетните организации по смисъла на § 1, т. 5 от ДР на ЗПФ, организира изпълнението на всички възложени отговорности на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 xml:space="preserve">П при спазване на </w:t>
      </w:r>
      <w:r w:rsidR="00A6734A" w:rsidRPr="00812D87">
        <w:rPr>
          <w:rFonts w:ascii="Times New Roman" w:eastAsia="Calibri" w:hAnsi="Times New Roman" w:cs="Times New Roman"/>
          <w:sz w:val="24"/>
          <w:szCs w:val="24"/>
        </w:rPr>
        <w:t>ЗФУКПС</w:t>
      </w:r>
      <w:r w:rsidRPr="003D3121">
        <w:rPr>
          <w:rFonts w:ascii="Times New Roman" w:eastAsia="Calibri" w:hAnsi="Times New Roman" w:cs="Times New Roman"/>
          <w:sz w:val="24"/>
          <w:szCs w:val="24"/>
        </w:rPr>
        <w:t xml:space="preserve"> и „Указания за осъществяване на предварителен контрол за законосъобразност в организациите от публичния сектор“ и „Указания за последващи оценки на изпълнението в организациите от публичния сектор“, утвърдени от министъра на финансите.</w:t>
      </w:r>
    </w:p>
    <w:p w14:paraId="6C01B747" w14:textId="77777777" w:rsidR="003D3121" w:rsidRPr="003D3121" w:rsidRDefault="003D3121" w:rsidP="005307EA">
      <w:pPr>
        <w:spacing w:after="120" w:line="240" w:lineRule="auto"/>
        <w:ind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В рамките на горепосочените контролни дейности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 xml:space="preserve">П отговарят за изпълнението на инвестицията като осъществяват контрол върху изпълнителите. С оглед гарантиране на целите на организациите и адекватното управление на рисковете за постигането им, </w:t>
      </w:r>
      <w:r w:rsidR="004708F7">
        <w:rPr>
          <w:rFonts w:ascii="Times New Roman" w:eastAsia="Calibri" w:hAnsi="Times New Roman" w:cs="Times New Roman"/>
          <w:sz w:val="24"/>
          <w:szCs w:val="24"/>
        </w:rPr>
        <w:t>В</w:t>
      </w:r>
      <w:r w:rsidRPr="003D3121">
        <w:rPr>
          <w:rFonts w:ascii="Times New Roman" w:eastAsia="Calibri" w:hAnsi="Times New Roman" w:cs="Times New Roman"/>
          <w:sz w:val="24"/>
          <w:szCs w:val="24"/>
        </w:rPr>
        <w:t>П:</w:t>
      </w:r>
    </w:p>
    <w:p w14:paraId="18E11EB3"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Изпълняват всички изисквания на приложимото европейско и национално законодателство</w:t>
      </w:r>
      <w:r w:rsidR="00913F4D" w:rsidRPr="00812D87">
        <w:rPr>
          <w:rFonts w:ascii="Times New Roman" w:eastAsia="Calibri" w:hAnsi="Times New Roman" w:cs="Times New Roman"/>
          <w:sz w:val="24"/>
          <w:szCs w:val="24"/>
        </w:rPr>
        <w:t xml:space="preserve"> и на договора за финансиране</w:t>
      </w:r>
      <w:r w:rsidRPr="003D3121">
        <w:rPr>
          <w:rFonts w:ascii="Times New Roman" w:eastAsia="Calibri" w:hAnsi="Times New Roman" w:cs="Times New Roman"/>
          <w:sz w:val="24"/>
          <w:szCs w:val="24"/>
        </w:rPr>
        <w:t xml:space="preserve">; </w:t>
      </w:r>
    </w:p>
    <w:p w14:paraId="0F636EE7" w14:textId="77777777" w:rsidR="00D60B08" w:rsidRPr="00D60B08" w:rsidRDefault="004708F7"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Водещият партньор</w:t>
      </w:r>
      <w:r w:rsidR="00D60B08" w:rsidRPr="00D60B08">
        <w:rPr>
          <w:rFonts w:ascii="Times New Roman" w:eastAsia="Calibri" w:hAnsi="Times New Roman" w:cs="Times New Roman"/>
          <w:sz w:val="24"/>
          <w:szCs w:val="24"/>
        </w:rPr>
        <w:t xml:space="preserve"> изпълнява задълженията си посочени в описанието на проекта и договор за финансиране</w:t>
      </w:r>
      <w:r w:rsidR="00AD55D6">
        <w:rPr>
          <w:rFonts w:ascii="Times New Roman" w:eastAsia="Calibri" w:hAnsi="Times New Roman" w:cs="Times New Roman"/>
          <w:sz w:val="24"/>
          <w:szCs w:val="24"/>
        </w:rPr>
        <w:t>;</w:t>
      </w:r>
      <w:r w:rsidR="00D60B08" w:rsidRPr="00D60B08">
        <w:rPr>
          <w:rFonts w:ascii="Times New Roman" w:eastAsia="Calibri" w:hAnsi="Times New Roman" w:cs="Times New Roman"/>
          <w:sz w:val="24"/>
          <w:szCs w:val="24"/>
        </w:rPr>
        <w:t xml:space="preserve"> </w:t>
      </w:r>
    </w:p>
    <w:p w14:paraId="74A25E65" w14:textId="77777777" w:rsidR="004708F7" w:rsidRDefault="004708F7"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Водещият партньор</w:t>
      </w:r>
      <w:r w:rsidR="003D3121" w:rsidRPr="003D3121">
        <w:rPr>
          <w:rFonts w:ascii="Times New Roman" w:eastAsia="Calibri" w:hAnsi="Times New Roman" w:cs="Times New Roman"/>
          <w:sz w:val="24"/>
          <w:szCs w:val="24"/>
        </w:rPr>
        <w:t xml:space="preserve"> възлага дейностите за изпълнение на инвестицията по реда на ЗОП и ППЗОП. </w:t>
      </w:r>
    </w:p>
    <w:p w14:paraId="140C37AA"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Осъществяват контрол върху изпълнителите с оглед качествено и в срок изпълнение съгласно сключените договори. Тази дейност се документира и съответната одитна следа се осигурява от </w:t>
      </w:r>
      <w:r w:rsidR="005B3C41">
        <w:rPr>
          <w:rFonts w:ascii="Times New Roman" w:eastAsia="Calibri" w:hAnsi="Times New Roman" w:cs="Times New Roman"/>
          <w:sz w:val="24"/>
          <w:szCs w:val="24"/>
        </w:rPr>
        <w:t>В</w:t>
      </w:r>
      <w:r w:rsidRPr="003D3121">
        <w:rPr>
          <w:rFonts w:ascii="Times New Roman" w:eastAsia="Calibri" w:hAnsi="Times New Roman" w:cs="Times New Roman"/>
          <w:sz w:val="24"/>
          <w:szCs w:val="24"/>
        </w:rPr>
        <w:t>П;</w:t>
      </w:r>
    </w:p>
    <w:p w14:paraId="33C028AF"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Представят в ИС</w:t>
      </w:r>
      <w:r w:rsidR="009B7E1D">
        <w:rPr>
          <w:rFonts w:ascii="Times New Roman" w:eastAsia="Calibri" w:hAnsi="Times New Roman" w:cs="Times New Roman"/>
          <w:sz w:val="24"/>
          <w:szCs w:val="24"/>
        </w:rPr>
        <w:t>М</w:t>
      </w:r>
      <w:r w:rsidRPr="003D3121">
        <w:rPr>
          <w:rFonts w:ascii="Times New Roman" w:eastAsia="Calibri" w:hAnsi="Times New Roman" w:cs="Times New Roman"/>
          <w:sz w:val="24"/>
          <w:szCs w:val="24"/>
        </w:rPr>
        <w:t xml:space="preserve"> финансово-технически отчет (ФТО)</w:t>
      </w:r>
      <w:r w:rsidR="00554CCE" w:rsidRPr="00812D87">
        <w:rPr>
          <w:rFonts w:ascii="Times New Roman" w:eastAsia="Calibri" w:hAnsi="Times New Roman" w:cs="Times New Roman"/>
          <w:sz w:val="24"/>
          <w:szCs w:val="24"/>
        </w:rPr>
        <w:t xml:space="preserve"> със съдържание и в срокове съгласно настоящите условия</w:t>
      </w:r>
      <w:r w:rsidR="00AD55D6">
        <w:rPr>
          <w:rFonts w:ascii="Times New Roman" w:eastAsia="Calibri" w:hAnsi="Times New Roman" w:cs="Times New Roman"/>
          <w:sz w:val="24"/>
          <w:szCs w:val="24"/>
        </w:rPr>
        <w:t>;</w:t>
      </w:r>
    </w:p>
    <w:p w14:paraId="6DE596B1"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Текущо попълват информация в ИС</w:t>
      </w:r>
      <w:r w:rsidR="009B7E1D">
        <w:rPr>
          <w:rFonts w:ascii="Times New Roman" w:eastAsia="Calibri" w:hAnsi="Times New Roman" w:cs="Times New Roman"/>
          <w:sz w:val="24"/>
          <w:szCs w:val="24"/>
        </w:rPr>
        <w:t>М</w:t>
      </w:r>
      <w:r w:rsidRPr="003D3121">
        <w:rPr>
          <w:rFonts w:ascii="Times New Roman" w:eastAsia="Calibri" w:hAnsi="Times New Roman" w:cs="Times New Roman"/>
          <w:sz w:val="24"/>
          <w:szCs w:val="24"/>
        </w:rPr>
        <w:t xml:space="preserve"> относно: сключени договори с изпълнители (вкл. банковата идентификация на сметка), </w:t>
      </w:r>
      <w:proofErr w:type="spellStart"/>
      <w:r w:rsidRPr="003D3121">
        <w:rPr>
          <w:rFonts w:ascii="Times New Roman" w:eastAsia="Calibri" w:hAnsi="Times New Roman" w:cs="Times New Roman"/>
          <w:sz w:val="24"/>
          <w:szCs w:val="24"/>
        </w:rPr>
        <w:t>разходооправдателни</w:t>
      </w:r>
      <w:proofErr w:type="spellEnd"/>
      <w:r w:rsidRPr="003D3121">
        <w:rPr>
          <w:rFonts w:ascii="Times New Roman" w:eastAsia="Calibri" w:hAnsi="Times New Roman" w:cs="Times New Roman"/>
          <w:sz w:val="24"/>
          <w:szCs w:val="24"/>
        </w:rPr>
        <w:t xml:space="preserve"> и платежни документи, прогноза за плащане; документи, доказващи изпълнение – сертификати, актове и др., в зависимост от спецификата на инвестицията;</w:t>
      </w:r>
    </w:p>
    <w:p w14:paraId="1BD2EB54"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Осигуряват аналитична счетоводна отчетност за всички разходи и извършени плащания по инвестицията, за вземанията и задълженията, както и съпоставимост с финансовата информация, която се посочва във ФТО. Аналитична отчетност се прилага и при финансиране на допълващи дейности, извършвани в изпълнение на инвестицията със собствени средства на</w:t>
      </w:r>
      <w:r w:rsidR="00C27B0F">
        <w:rPr>
          <w:rFonts w:ascii="Times New Roman" w:eastAsia="Calibri" w:hAnsi="Times New Roman" w:cs="Times New Roman"/>
          <w:sz w:val="24"/>
          <w:szCs w:val="24"/>
        </w:rPr>
        <w:t xml:space="preserve"> ВП/КП.</w:t>
      </w:r>
    </w:p>
    <w:p w14:paraId="059AC611"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Осигуряват достъп за извършване на проверка на място на инвестицията, в т.ч. до екипа за управление на инвестицията, активите, свързани с нея, до цялата документация, включително електронни документи, които се съхраняват в организацията и са необходими за осъществяване на проверките от национални и европейски контролни и одитни органи;</w:t>
      </w:r>
    </w:p>
    <w:p w14:paraId="1DAD37C5" w14:textId="77777777" w:rsidR="003D3121" w:rsidRPr="003D3121" w:rsidRDefault="005B3C4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В</w:t>
      </w:r>
      <w:r w:rsidR="003D3121" w:rsidRPr="003D3121">
        <w:rPr>
          <w:rFonts w:ascii="Times New Roman" w:eastAsia="Calibri" w:hAnsi="Times New Roman" w:cs="Times New Roman"/>
          <w:sz w:val="24"/>
          <w:szCs w:val="24"/>
        </w:rPr>
        <w:t xml:space="preserve">П отговарят, съгласно чл. 132 от </w:t>
      </w:r>
      <w:r w:rsidR="0052584A" w:rsidRPr="00812D87">
        <w:rPr>
          <w:rFonts w:ascii="Times New Roman" w:eastAsia="Calibri" w:hAnsi="Times New Roman" w:cs="Times New Roman"/>
          <w:sz w:val="24"/>
          <w:szCs w:val="24"/>
        </w:rPr>
        <w:t>Регламент 2018/1046</w:t>
      </w:r>
      <w:r w:rsidR="003D3121" w:rsidRPr="003D3121">
        <w:rPr>
          <w:rFonts w:ascii="Times New Roman" w:eastAsia="Calibri" w:hAnsi="Times New Roman" w:cs="Times New Roman"/>
          <w:sz w:val="24"/>
          <w:szCs w:val="24"/>
        </w:rPr>
        <w:t xml:space="preserve">, за съхранението на документация и </w:t>
      </w:r>
      <w:proofErr w:type="spellStart"/>
      <w:r w:rsidR="003D3121" w:rsidRPr="003D3121">
        <w:rPr>
          <w:rFonts w:ascii="Times New Roman" w:eastAsia="Calibri" w:hAnsi="Times New Roman" w:cs="Times New Roman"/>
          <w:sz w:val="24"/>
          <w:szCs w:val="24"/>
        </w:rPr>
        <w:t>разходооправдателни</w:t>
      </w:r>
      <w:proofErr w:type="spellEnd"/>
      <w:r w:rsidR="003D3121" w:rsidRPr="003D3121">
        <w:rPr>
          <w:rFonts w:ascii="Times New Roman" w:eastAsia="Calibri" w:hAnsi="Times New Roman" w:cs="Times New Roman"/>
          <w:sz w:val="24"/>
          <w:szCs w:val="24"/>
        </w:rPr>
        <w:t xml:space="preserve"> документи, </w:t>
      </w:r>
      <w:r w:rsidR="00CF0AB1" w:rsidRPr="00A12172">
        <w:rPr>
          <w:rFonts w:ascii="Times New Roman" w:eastAsia="Calibri" w:hAnsi="Times New Roman" w:cs="Times New Roman"/>
          <w:sz w:val="24"/>
          <w:szCs w:val="24"/>
        </w:rPr>
        <w:t xml:space="preserve">записи в счетоводната/разплащателна система, </w:t>
      </w:r>
      <w:r w:rsidR="003D3121" w:rsidRPr="003D3121">
        <w:rPr>
          <w:rFonts w:ascii="Times New Roman" w:eastAsia="Calibri" w:hAnsi="Times New Roman" w:cs="Times New Roman"/>
          <w:sz w:val="24"/>
          <w:szCs w:val="24"/>
        </w:rPr>
        <w:t>включително статистически данни и други данни, отнасящи се до финансирането, както и записи и документи в електронен формат, в продължение на пет години след плащането на баланса (окончателно плащане) или, когато няма такова плащане, след трансакцията на последното плащане. Когато финансирането не надхвърля 60 000 EUR, този срок е три години;</w:t>
      </w:r>
    </w:p>
    <w:p w14:paraId="19413FE2"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Като изключение от общото правило по чл. 132 от </w:t>
      </w:r>
      <w:r w:rsidR="007C19E5" w:rsidRPr="00812D87">
        <w:rPr>
          <w:rFonts w:ascii="Times New Roman" w:eastAsia="Calibri" w:hAnsi="Times New Roman" w:cs="Times New Roman"/>
          <w:sz w:val="24"/>
          <w:szCs w:val="24"/>
        </w:rPr>
        <w:t xml:space="preserve">Регламент 2018/1046 </w:t>
      </w:r>
      <w:r w:rsidRPr="003D3121">
        <w:rPr>
          <w:rFonts w:ascii="Times New Roman" w:eastAsia="Calibri" w:hAnsi="Times New Roman" w:cs="Times New Roman"/>
          <w:sz w:val="24"/>
          <w:szCs w:val="24"/>
        </w:rPr>
        <w:t xml:space="preserve">за съхранение на документация, информацията и документите, отнасящи се до одити, обжалвания, съдебни спорове, искове във връзка с правни задължения или с разследвания на ОЛАФ, се съхраняват до приключването на тези одити, обжалвания, съдебни спорове, искове или разследвания. Във връзка с информация и документи, отнасящи се до разследвания на ОЛАФ, задължението за съхранение на документация за срок, различен от този по чл. 132 на </w:t>
      </w:r>
      <w:r w:rsidR="007C19E5" w:rsidRPr="00812D87">
        <w:rPr>
          <w:rFonts w:ascii="Times New Roman" w:eastAsia="Calibri" w:hAnsi="Times New Roman" w:cs="Times New Roman"/>
          <w:sz w:val="24"/>
          <w:szCs w:val="24"/>
        </w:rPr>
        <w:t>Регламент 2018/1046</w:t>
      </w:r>
      <w:r w:rsidRPr="003D3121">
        <w:rPr>
          <w:rFonts w:ascii="Times New Roman" w:eastAsia="Calibri" w:hAnsi="Times New Roman" w:cs="Times New Roman"/>
          <w:sz w:val="24"/>
          <w:szCs w:val="24"/>
        </w:rPr>
        <w:t>, се прилага след уведомяването на адресата на тези разследвания;</w:t>
      </w:r>
    </w:p>
    <w:p w14:paraId="773C873B" w14:textId="77777777" w:rsidR="003D3121" w:rsidRPr="003D3121"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Информацията и документите се съхраняват под формата на оригинали или заверени копия на оригиналите или на общоприети носители на информация, включително електронни версии на оригинални документи или документи, съществуващи единствено в електронен формат. При съществуващи електронни версии не се изискват оригинали, когато тези документи отговарят на приложимите правни изисквания, за да се смятат за равностойни на оригиналите и да се използват за одитни цели;</w:t>
      </w:r>
    </w:p>
    <w:p w14:paraId="681CE33C" w14:textId="238B02E0" w:rsidR="007D6F1F" w:rsidRPr="00812D87"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Със сключването на договор за финансиране всеки </w:t>
      </w:r>
      <w:r w:rsidR="005B3C41">
        <w:rPr>
          <w:rFonts w:ascii="Times New Roman" w:eastAsia="Calibri" w:hAnsi="Times New Roman" w:cs="Times New Roman"/>
          <w:sz w:val="24"/>
          <w:szCs w:val="24"/>
        </w:rPr>
        <w:t>В</w:t>
      </w:r>
      <w:r w:rsidRPr="003D3121">
        <w:rPr>
          <w:rFonts w:ascii="Times New Roman" w:eastAsia="Calibri" w:hAnsi="Times New Roman" w:cs="Times New Roman"/>
          <w:sz w:val="24"/>
          <w:szCs w:val="24"/>
        </w:rPr>
        <w:t>П поема задължение за събиране и въвеждане в ИС</w:t>
      </w:r>
      <w:r w:rsidR="009B7E1D">
        <w:rPr>
          <w:rFonts w:ascii="Times New Roman" w:eastAsia="Calibri" w:hAnsi="Times New Roman" w:cs="Times New Roman"/>
          <w:sz w:val="24"/>
          <w:szCs w:val="24"/>
        </w:rPr>
        <w:t>М</w:t>
      </w:r>
      <w:r w:rsidRPr="003D3121">
        <w:rPr>
          <w:rFonts w:ascii="Times New Roman" w:eastAsia="Calibri" w:hAnsi="Times New Roman" w:cs="Times New Roman"/>
          <w:sz w:val="24"/>
          <w:szCs w:val="24"/>
        </w:rPr>
        <w:t xml:space="preserve"> на следните данни по чл. 22, параграф 2, буква „г“  на Регламент (ЕС) 2021/241 за създаване на МВУ: наименование на изпълнителя, включително членовете на обединението (ако изпълнителят е Дружество по Закона за задълженията и договорите) и подизпълнителя, когато </w:t>
      </w:r>
      <w:r w:rsidR="006E4E51">
        <w:rPr>
          <w:rFonts w:ascii="Times New Roman" w:eastAsia="Calibri" w:hAnsi="Times New Roman" w:cs="Times New Roman"/>
          <w:sz w:val="24"/>
          <w:szCs w:val="24"/>
        </w:rPr>
        <w:t>водещият партньор</w:t>
      </w:r>
      <w:r w:rsidRPr="003D3121">
        <w:rPr>
          <w:rFonts w:ascii="Times New Roman" w:eastAsia="Calibri" w:hAnsi="Times New Roman" w:cs="Times New Roman"/>
          <w:sz w:val="24"/>
          <w:szCs w:val="24"/>
        </w:rPr>
        <w:t xml:space="preserve"> на средствата е възлагащ орган в съответствие с правото на Съюза или с националното право в областта на обществените поръчки и собствено(и) име(на), фамилно(и) име(на) и дата на раждане на действителния(те) собственик(ци) на изпълнителя по смисъла на § 2 от допълнителните разпоредби на националния </w:t>
      </w:r>
      <w:r w:rsidR="00582638" w:rsidRPr="00812D87">
        <w:rPr>
          <w:rFonts w:ascii="Times New Roman" w:eastAsia="Calibri" w:hAnsi="Times New Roman" w:cs="Times New Roman"/>
          <w:sz w:val="24"/>
          <w:szCs w:val="24"/>
        </w:rPr>
        <w:t>ЗМИП</w:t>
      </w:r>
      <w:r w:rsidRPr="003D3121">
        <w:rPr>
          <w:rFonts w:ascii="Times New Roman" w:eastAsia="Calibri" w:hAnsi="Times New Roman" w:cs="Times New Roman"/>
          <w:sz w:val="24"/>
          <w:szCs w:val="24"/>
        </w:rPr>
        <w:t>, въвеждащ изискването на член 3, точка 6 от Директива (ЕС) 2015/849 на Европейския парламент и на Съ</w:t>
      </w:r>
      <w:r w:rsidR="00C84380" w:rsidRPr="00812D87">
        <w:rPr>
          <w:rFonts w:ascii="Times New Roman" w:eastAsia="Calibri" w:hAnsi="Times New Roman" w:cs="Times New Roman"/>
          <w:sz w:val="24"/>
          <w:szCs w:val="24"/>
        </w:rPr>
        <w:t xml:space="preserve">вета. </w:t>
      </w:r>
    </w:p>
    <w:p w14:paraId="374657EE" w14:textId="77777777" w:rsidR="003D3121" w:rsidRPr="003D3121" w:rsidRDefault="00C84380"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Въз основа на подписания </w:t>
      </w:r>
      <w:r w:rsidR="003D3121" w:rsidRPr="003D3121">
        <w:rPr>
          <w:rFonts w:ascii="Times New Roman" w:eastAsia="Calibri" w:hAnsi="Times New Roman" w:cs="Times New Roman"/>
          <w:sz w:val="24"/>
          <w:szCs w:val="24"/>
        </w:rPr>
        <w:t xml:space="preserve">договор за финансиране всеки </w:t>
      </w:r>
      <w:r w:rsidR="00C27B0F">
        <w:rPr>
          <w:rFonts w:ascii="Times New Roman" w:eastAsia="Calibri" w:hAnsi="Times New Roman" w:cs="Times New Roman"/>
          <w:sz w:val="24"/>
          <w:szCs w:val="24"/>
        </w:rPr>
        <w:t>ВП/</w:t>
      </w:r>
      <w:r w:rsidR="003D3121" w:rsidRPr="003D3121">
        <w:rPr>
          <w:rFonts w:ascii="Times New Roman" w:eastAsia="Calibri" w:hAnsi="Times New Roman" w:cs="Times New Roman"/>
          <w:sz w:val="24"/>
          <w:szCs w:val="24"/>
        </w:rPr>
        <w:t xml:space="preserve">КП е ангажиран да информира </w:t>
      </w:r>
      <w:r w:rsidR="00582638" w:rsidRPr="00812D87">
        <w:rPr>
          <w:rFonts w:ascii="Times New Roman" w:eastAsia="Calibri" w:hAnsi="Times New Roman" w:cs="Times New Roman"/>
          <w:sz w:val="24"/>
          <w:szCs w:val="24"/>
        </w:rPr>
        <w:t xml:space="preserve">СНД </w:t>
      </w:r>
      <w:r w:rsidR="003D3121" w:rsidRPr="003D3121">
        <w:rPr>
          <w:rFonts w:ascii="Times New Roman" w:eastAsia="Calibri" w:hAnsi="Times New Roman" w:cs="Times New Roman"/>
          <w:sz w:val="24"/>
          <w:szCs w:val="24"/>
        </w:rPr>
        <w:t>при промяна на действителния собственик на получателя на средства по смисъла на § 2 от ДР на ЗМИП, като тази информация се въвежда в ИС</w:t>
      </w:r>
      <w:r w:rsidR="009B7E1D">
        <w:rPr>
          <w:rFonts w:ascii="Times New Roman" w:eastAsia="Calibri" w:hAnsi="Times New Roman" w:cs="Times New Roman"/>
          <w:sz w:val="24"/>
          <w:szCs w:val="24"/>
        </w:rPr>
        <w:t>М</w:t>
      </w:r>
      <w:r w:rsidR="003D3121" w:rsidRPr="003D3121">
        <w:rPr>
          <w:rFonts w:ascii="Times New Roman" w:eastAsia="Calibri" w:hAnsi="Times New Roman" w:cs="Times New Roman"/>
          <w:sz w:val="24"/>
          <w:szCs w:val="24"/>
        </w:rPr>
        <w:t xml:space="preserve"> и нейната актуалност и достоверност се проверява </w:t>
      </w:r>
      <w:r w:rsidR="00B1535D">
        <w:rPr>
          <w:rFonts w:ascii="Times New Roman" w:eastAsia="Calibri" w:hAnsi="Times New Roman" w:cs="Times New Roman"/>
          <w:sz w:val="24"/>
          <w:szCs w:val="24"/>
        </w:rPr>
        <w:t xml:space="preserve">от </w:t>
      </w:r>
      <w:r w:rsidR="003D3121" w:rsidRPr="003D3121">
        <w:rPr>
          <w:rFonts w:ascii="Times New Roman" w:eastAsia="Calibri" w:hAnsi="Times New Roman" w:cs="Times New Roman"/>
          <w:sz w:val="24"/>
          <w:szCs w:val="24"/>
        </w:rPr>
        <w:t>СНД. Съхранението на горепосочената информация се осигурява в ИС</w:t>
      </w:r>
      <w:r w:rsidR="009B7E1D">
        <w:rPr>
          <w:rFonts w:ascii="Times New Roman" w:eastAsia="Calibri" w:hAnsi="Times New Roman" w:cs="Times New Roman"/>
          <w:sz w:val="24"/>
          <w:szCs w:val="24"/>
        </w:rPr>
        <w:t>М</w:t>
      </w:r>
      <w:r w:rsidR="003D3121" w:rsidRPr="003D3121">
        <w:rPr>
          <w:rFonts w:ascii="Times New Roman" w:eastAsia="Calibri" w:hAnsi="Times New Roman" w:cs="Times New Roman"/>
          <w:sz w:val="24"/>
          <w:szCs w:val="24"/>
        </w:rPr>
        <w:t xml:space="preserve">, като за целите на контрола и одита администраторът на системата  предоставя достъп до същата при спазване на разпоредбите на приложимото законодателство, свързано със защита на личните данни; </w:t>
      </w:r>
    </w:p>
    <w:p w14:paraId="20A804DA" w14:textId="64502DB6" w:rsidR="004C6082" w:rsidRPr="00812D87" w:rsidRDefault="003D3121" w:rsidP="005307EA">
      <w:pPr>
        <w:numPr>
          <w:ilvl w:val="0"/>
          <w:numId w:val="5"/>
        </w:numPr>
        <w:spacing w:before="120" w:after="0" w:line="240" w:lineRule="auto"/>
        <w:ind w:left="0" w:firstLine="709"/>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Във всеки </w:t>
      </w:r>
      <w:r w:rsidR="007D6F1F" w:rsidRPr="00812D87">
        <w:rPr>
          <w:rFonts w:ascii="Times New Roman" w:eastAsia="Calibri" w:hAnsi="Times New Roman" w:cs="Times New Roman"/>
          <w:sz w:val="24"/>
          <w:szCs w:val="24"/>
        </w:rPr>
        <w:t>ФТО</w:t>
      </w:r>
      <w:r w:rsidRPr="003D3121">
        <w:rPr>
          <w:rFonts w:ascii="Times New Roman" w:eastAsia="Calibri" w:hAnsi="Times New Roman" w:cs="Times New Roman"/>
          <w:sz w:val="24"/>
          <w:szCs w:val="24"/>
        </w:rPr>
        <w:t>, който</w:t>
      </w:r>
      <w:r w:rsidR="00C27B0F">
        <w:rPr>
          <w:rFonts w:ascii="Times New Roman" w:eastAsia="Calibri" w:hAnsi="Times New Roman" w:cs="Times New Roman"/>
          <w:sz w:val="24"/>
          <w:szCs w:val="24"/>
        </w:rPr>
        <w:t xml:space="preserve"> ВП</w:t>
      </w:r>
      <w:r w:rsidRPr="003D3121">
        <w:rPr>
          <w:rFonts w:ascii="Times New Roman" w:eastAsia="Calibri" w:hAnsi="Times New Roman" w:cs="Times New Roman"/>
          <w:sz w:val="24"/>
          <w:szCs w:val="24"/>
        </w:rPr>
        <w:t xml:space="preserve"> подава за изпълнението на инвестицията, се представя актуална информация за свързани проекти или инвестиции, които </w:t>
      </w:r>
      <w:r w:rsidR="00C27B0F">
        <w:rPr>
          <w:rFonts w:ascii="Times New Roman" w:eastAsia="Calibri" w:hAnsi="Times New Roman" w:cs="Times New Roman"/>
          <w:sz w:val="24"/>
          <w:szCs w:val="24"/>
        </w:rPr>
        <w:t>ВП</w:t>
      </w:r>
      <w:r w:rsidRPr="003D3121">
        <w:rPr>
          <w:rFonts w:ascii="Times New Roman" w:eastAsia="Calibri" w:hAnsi="Times New Roman" w:cs="Times New Roman"/>
          <w:sz w:val="24"/>
          <w:szCs w:val="24"/>
        </w:rPr>
        <w:t xml:space="preserve"> изпълнява с финансиране от други програми/инициативи на ЕС с оглед недопускане на двойно финансиране на дейностите, които са част от инвестицията, финансирана от </w:t>
      </w:r>
      <w:r w:rsidR="007D6F1F" w:rsidRPr="00812D87">
        <w:rPr>
          <w:rFonts w:ascii="Times New Roman" w:eastAsia="Calibri" w:hAnsi="Times New Roman" w:cs="Times New Roman"/>
          <w:sz w:val="24"/>
          <w:szCs w:val="24"/>
        </w:rPr>
        <w:t>Механизма</w:t>
      </w:r>
      <w:r w:rsidRPr="003D3121">
        <w:rPr>
          <w:rFonts w:ascii="Times New Roman" w:eastAsia="Calibri" w:hAnsi="Times New Roman" w:cs="Times New Roman"/>
          <w:sz w:val="24"/>
          <w:szCs w:val="24"/>
        </w:rPr>
        <w:t xml:space="preserve">. При сходство в изпълнявани от </w:t>
      </w:r>
      <w:r w:rsidR="00C27B0F">
        <w:rPr>
          <w:rFonts w:ascii="Times New Roman" w:eastAsia="Calibri" w:hAnsi="Times New Roman" w:cs="Times New Roman"/>
          <w:sz w:val="24"/>
          <w:szCs w:val="24"/>
        </w:rPr>
        <w:t>ВП</w:t>
      </w:r>
      <w:r w:rsidRPr="003D3121">
        <w:rPr>
          <w:rFonts w:ascii="Times New Roman" w:eastAsia="Calibri" w:hAnsi="Times New Roman" w:cs="Times New Roman"/>
          <w:sz w:val="24"/>
          <w:szCs w:val="24"/>
        </w:rPr>
        <w:t xml:space="preserve"> дейности </w:t>
      </w:r>
      <w:r w:rsidR="00C27B0F">
        <w:rPr>
          <w:rFonts w:ascii="Times New Roman" w:eastAsia="Calibri" w:hAnsi="Times New Roman" w:cs="Times New Roman"/>
          <w:sz w:val="24"/>
          <w:szCs w:val="24"/>
        </w:rPr>
        <w:t>ВП</w:t>
      </w:r>
      <w:r w:rsidRPr="003D3121">
        <w:rPr>
          <w:rFonts w:ascii="Times New Roman" w:eastAsia="Calibri" w:hAnsi="Times New Roman" w:cs="Times New Roman"/>
          <w:sz w:val="24"/>
          <w:szCs w:val="24"/>
        </w:rPr>
        <w:t xml:space="preserve"> прави ясна </w:t>
      </w:r>
      <w:proofErr w:type="spellStart"/>
      <w:r w:rsidRPr="003D3121">
        <w:rPr>
          <w:rFonts w:ascii="Times New Roman" w:eastAsia="Calibri" w:hAnsi="Times New Roman" w:cs="Times New Roman"/>
          <w:sz w:val="24"/>
          <w:szCs w:val="24"/>
        </w:rPr>
        <w:t>демаркация</w:t>
      </w:r>
      <w:proofErr w:type="spellEnd"/>
      <w:r w:rsidRPr="003D3121">
        <w:rPr>
          <w:rFonts w:ascii="Times New Roman" w:eastAsia="Calibri" w:hAnsi="Times New Roman" w:cs="Times New Roman"/>
          <w:sz w:val="24"/>
          <w:szCs w:val="24"/>
        </w:rPr>
        <w:t xml:space="preserve">. В случай, че липсва промяна на вече представена информация в предходни ФТО, същата може да не се представя </w:t>
      </w:r>
      <w:r w:rsidR="007D6F1F" w:rsidRPr="00812D87">
        <w:rPr>
          <w:rFonts w:ascii="Times New Roman" w:eastAsia="Calibri" w:hAnsi="Times New Roman" w:cs="Times New Roman"/>
          <w:sz w:val="24"/>
          <w:szCs w:val="24"/>
        </w:rPr>
        <w:t>повторно</w:t>
      </w:r>
      <w:r w:rsidRPr="003D3121">
        <w:rPr>
          <w:rFonts w:ascii="Times New Roman" w:eastAsia="Calibri" w:hAnsi="Times New Roman" w:cs="Times New Roman"/>
          <w:sz w:val="24"/>
          <w:szCs w:val="24"/>
        </w:rPr>
        <w:t>.</w:t>
      </w:r>
    </w:p>
    <w:p w14:paraId="68CEEC4B" w14:textId="77777777" w:rsidR="00820CE8" w:rsidRPr="00812D87" w:rsidRDefault="00820CE8" w:rsidP="005307EA">
      <w:pPr>
        <w:ind w:firstLine="709"/>
      </w:pPr>
    </w:p>
    <w:p w14:paraId="654BF5ED" w14:textId="77777777" w:rsidR="00015F20" w:rsidRPr="00812D87" w:rsidRDefault="00EE083F" w:rsidP="005307EA">
      <w:pPr>
        <w:ind w:firstLine="709"/>
        <w:jc w:val="both"/>
        <w:rPr>
          <w:rFonts w:ascii="Times New Roman" w:hAnsi="Times New Roman" w:cs="Times New Roman"/>
          <w:sz w:val="24"/>
          <w:szCs w:val="24"/>
          <w:highlight w:val="yellow"/>
        </w:rPr>
      </w:pPr>
      <w:r w:rsidRPr="00812D87">
        <w:rPr>
          <w:rFonts w:ascii="Times New Roman" w:hAnsi="Times New Roman" w:cs="Times New Roman"/>
          <w:sz w:val="24"/>
          <w:szCs w:val="24"/>
          <w:highlight w:val="yellow"/>
        </w:rPr>
        <w:br w:type="page"/>
      </w:r>
    </w:p>
    <w:p w14:paraId="2E266887" w14:textId="77777777" w:rsidR="00015F20" w:rsidRPr="00812D87" w:rsidRDefault="00015F20" w:rsidP="005307EA">
      <w:pPr>
        <w:ind w:firstLine="709"/>
        <w:jc w:val="both"/>
        <w:rPr>
          <w:rFonts w:ascii="Times New Roman" w:hAnsi="Times New Roman" w:cs="Times New Roman"/>
          <w:sz w:val="24"/>
          <w:szCs w:val="24"/>
          <w:highlight w:val="yellow"/>
        </w:rPr>
      </w:pPr>
    </w:p>
    <w:p w14:paraId="1284DE4F" w14:textId="77777777" w:rsidR="00800461" w:rsidRPr="00812D87" w:rsidRDefault="00015F20" w:rsidP="005307EA">
      <w:pPr>
        <w:pStyle w:val="Heading1"/>
        <w:numPr>
          <w:ilvl w:val="0"/>
          <w:numId w:val="14"/>
        </w:numPr>
        <w:ind w:left="0" w:firstLine="709"/>
        <w:rPr>
          <w:rFonts w:ascii="Times New Roman" w:hAnsi="Times New Roman" w:cs="Times New Roman"/>
          <w:color w:val="auto"/>
        </w:rPr>
      </w:pPr>
      <w:bookmarkStart w:id="4" w:name="_Toc115340269"/>
      <w:r w:rsidRPr="00812D87">
        <w:rPr>
          <w:rFonts w:ascii="Times New Roman" w:hAnsi="Times New Roman" w:cs="Times New Roman"/>
          <w:color w:val="auto"/>
        </w:rPr>
        <w:t>ИЗИСКВАНИЯ ЗА ИЗПЪЛНЕНИЕ</w:t>
      </w:r>
      <w:bookmarkStart w:id="5" w:name="_Toc102031389"/>
      <w:bookmarkStart w:id="6" w:name="_Toc102031390"/>
      <w:bookmarkEnd w:id="4"/>
    </w:p>
    <w:p w14:paraId="0E513952" w14:textId="77777777" w:rsidR="00800461" w:rsidRPr="00812D87" w:rsidRDefault="00800461" w:rsidP="005307EA">
      <w:pPr>
        <w:ind w:firstLine="709"/>
      </w:pPr>
    </w:p>
    <w:p w14:paraId="5D10B03E" w14:textId="77777777" w:rsidR="00BD4D7F" w:rsidRPr="00A13540" w:rsidRDefault="00BD4D7F" w:rsidP="005307EA">
      <w:pPr>
        <w:pStyle w:val="Heading2"/>
        <w:numPr>
          <w:ilvl w:val="0"/>
          <w:numId w:val="15"/>
        </w:numPr>
        <w:ind w:left="0" w:firstLine="709"/>
        <w:rPr>
          <w:rFonts w:ascii="Times New Roman" w:hAnsi="Times New Roman" w:cs="Times New Roman"/>
          <w:color w:val="auto"/>
          <w:sz w:val="24"/>
          <w:szCs w:val="24"/>
        </w:rPr>
      </w:pPr>
      <w:bookmarkStart w:id="7" w:name="_Toc115340270"/>
      <w:r w:rsidRPr="00A13540">
        <w:rPr>
          <w:rFonts w:ascii="Times New Roman" w:hAnsi="Times New Roman" w:cs="Times New Roman"/>
          <w:color w:val="auto"/>
          <w:sz w:val="24"/>
          <w:szCs w:val="24"/>
        </w:rPr>
        <w:t>ПЛАНИРАНЕ НА СРЕДСТВАТА</w:t>
      </w:r>
      <w:bookmarkEnd w:id="5"/>
      <w:bookmarkEnd w:id="7"/>
    </w:p>
    <w:p w14:paraId="64460FDD" w14:textId="77777777" w:rsidR="00BD4D7F" w:rsidRPr="00812D87" w:rsidRDefault="00BD4D7F" w:rsidP="005307EA">
      <w:pPr>
        <w:ind w:firstLine="709"/>
      </w:pPr>
    </w:p>
    <w:p w14:paraId="6EDB8D37" w14:textId="77777777" w:rsidR="00BD4D7F" w:rsidRPr="00812D87" w:rsidRDefault="00BD4D7F" w:rsidP="005307EA">
      <w:pPr>
        <w:spacing w:after="120" w:line="240" w:lineRule="auto"/>
        <w:ind w:firstLine="709"/>
        <w:contextualSpacing/>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Всички </w:t>
      </w:r>
      <w:r w:rsidR="00C27B0F">
        <w:rPr>
          <w:rFonts w:ascii="Times New Roman" w:eastAsia="Calibri" w:hAnsi="Times New Roman" w:cs="Times New Roman"/>
          <w:sz w:val="24"/>
          <w:szCs w:val="24"/>
        </w:rPr>
        <w:t>ВП</w:t>
      </w:r>
      <w:r w:rsidRPr="00812D87">
        <w:rPr>
          <w:rFonts w:ascii="Times New Roman" w:eastAsia="Calibri" w:hAnsi="Times New Roman" w:cs="Times New Roman"/>
          <w:sz w:val="24"/>
          <w:szCs w:val="24"/>
        </w:rPr>
        <w:t xml:space="preserve"> въвеждат в ИС</w:t>
      </w:r>
      <w:r w:rsidR="009B7E1D">
        <w:rPr>
          <w:rFonts w:ascii="Times New Roman" w:eastAsia="Calibri" w:hAnsi="Times New Roman" w:cs="Times New Roman"/>
          <w:sz w:val="24"/>
          <w:szCs w:val="24"/>
        </w:rPr>
        <w:t>М</w:t>
      </w:r>
      <w:r w:rsidRPr="00812D87">
        <w:rPr>
          <w:rFonts w:ascii="Times New Roman" w:eastAsia="Calibri" w:hAnsi="Times New Roman" w:cs="Times New Roman"/>
          <w:sz w:val="24"/>
          <w:szCs w:val="24"/>
        </w:rPr>
        <w:t xml:space="preserve"> прогноза за предстоящите през текущия и </w:t>
      </w:r>
      <w:r w:rsidRPr="00812D87">
        <w:rPr>
          <w:rFonts w:ascii="Times New Roman" w:eastAsia="Times New Roman" w:hAnsi="Times New Roman" w:cs="Times New Roman"/>
          <w:sz w:val="24"/>
          <w:szCs w:val="24"/>
          <w:lang w:eastAsia="bg-BG"/>
        </w:rPr>
        <w:t>следващия</w:t>
      </w:r>
      <w:r w:rsidRPr="00812D87">
        <w:rPr>
          <w:rFonts w:ascii="Times New Roman" w:eastAsia="Calibri" w:hAnsi="Times New Roman" w:cs="Times New Roman"/>
          <w:sz w:val="24"/>
          <w:szCs w:val="24"/>
        </w:rPr>
        <w:t xml:space="preserve"> месец плащания ежемесечно до </w:t>
      </w:r>
      <w:r w:rsidR="006914E2">
        <w:rPr>
          <w:rFonts w:ascii="Times New Roman" w:eastAsia="Calibri" w:hAnsi="Times New Roman" w:cs="Times New Roman"/>
          <w:sz w:val="24"/>
          <w:szCs w:val="24"/>
        </w:rPr>
        <w:t>3</w:t>
      </w:r>
      <w:r w:rsidRPr="00812D87">
        <w:rPr>
          <w:rFonts w:ascii="Times New Roman" w:eastAsia="Calibri" w:hAnsi="Times New Roman" w:cs="Times New Roman"/>
          <w:sz w:val="24"/>
          <w:szCs w:val="24"/>
        </w:rPr>
        <w:t>-я ден</w:t>
      </w:r>
      <w:r w:rsidR="005B3C41">
        <w:rPr>
          <w:rFonts w:ascii="Times New Roman" w:eastAsia="Calibri" w:hAnsi="Times New Roman" w:cs="Times New Roman"/>
          <w:sz w:val="24"/>
          <w:szCs w:val="24"/>
        </w:rPr>
        <w:t xml:space="preserve"> на съответния месец</w:t>
      </w:r>
      <w:r w:rsidRPr="00812D87">
        <w:rPr>
          <w:rFonts w:ascii="Times New Roman" w:eastAsia="Calibri" w:hAnsi="Times New Roman" w:cs="Times New Roman"/>
          <w:sz w:val="24"/>
          <w:szCs w:val="24"/>
        </w:rPr>
        <w:t xml:space="preserve">. </w:t>
      </w:r>
      <w:r w:rsidR="00D55B8B" w:rsidRPr="00D55B8B">
        <w:rPr>
          <w:rFonts w:ascii="Times New Roman" w:eastAsia="Calibri" w:hAnsi="Times New Roman" w:cs="Times New Roman"/>
          <w:sz w:val="24"/>
          <w:szCs w:val="24"/>
        </w:rPr>
        <w:t>Информацията може да се изпраща и по електронен път в утвърдения в ИС</w:t>
      </w:r>
      <w:r w:rsidR="009B7E1D">
        <w:rPr>
          <w:rFonts w:ascii="Times New Roman" w:eastAsia="Calibri" w:hAnsi="Times New Roman" w:cs="Times New Roman"/>
          <w:sz w:val="24"/>
          <w:szCs w:val="24"/>
        </w:rPr>
        <w:t>М</w:t>
      </w:r>
      <w:r w:rsidR="00D55B8B" w:rsidRPr="00D55B8B">
        <w:rPr>
          <w:rFonts w:ascii="Times New Roman" w:eastAsia="Calibri" w:hAnsi="Times New Roman" w:cs="Times New Roman"/>
          <w:sz w:val="24"/>
          <w:szCs w:val="24"/>
        </w:rPr>
        <w:t xml:space="preserve"> формат при необходимост (напр. инцидентно възникнала техническа невъзможност за въвеждането й в ИС</w:t>
      </w:r>
      <w:r w:rsidR="009B7E1D">
        <w:rPr>
          <w:rFonts w:ascii="Times New Roman" w:eastAsia="Calibri" w:hAnsi="Times New Roman" w:cs="Times New Roman"/>
          <w:sz w:val="24"/>
          <w:szCs w:val="24"/>
        </w:rPr>
        <w:t>М</w:t>
      </w:r>
      <w:r w:rsidR="00D55B8B" w:rsidRPr="00D55B8B">
        <w:rPr>
          <w:rFonts w:ascii="Times New Roman" w:eastAsia="Calibri" w:hAnsi="Times New Roman" w:cs="Times New Roman"/>
          <w:sz w:val="24"/>
          <w:szCs w:val="24"/>
        </w:rPr>
        <w:t>).</w:t>
      </w:r>
    </w:p>
    <w:p w14:paraId="77C56173" w14:textId="77777777" w:rsidR="00276DC6" w:rsidRPr="00812D87" w:rsidRDefault="00276DC6" w:rsidP="005307EA">
      <w:pPr>
        <w:ind w:firstLine="709"/>
        <w:rPr>
          <w:rFonts w:ascii="Times New Roman" w:eastAsia="Calibri" w:hAnsi="Times New Roman" w:cs="Times New Roman"/>
          <w:sz w:val="24"/>
          <w:szCs w:val="24"/>
        </w:rPr>
      </w:pPr>
    </w:p>
    <w:p w14:paraId="6A387D53" w14:textId="77777777" w:rsidR="0085152B" w:rsidRPr="00A13540" w:rsidRDefault="00257601" w:rsidP="005307EA">
      <w:pPr>
        <w:pStyle w:val="Heading2"/>
        <w:numPr>
          <w:ilvl w:val="0"/>
          <w:numId w:val="15"/>
        </w:numPr>
        <w:ind w:left="0" w:firstLine="709"/>
        <w:rPr>
          <w:rFonts w:ascii="Times New Roman" w:hAnsi="Times New Roman" w:cs="Times New Roman"/>
          <w:color w:val="auto"/>
          <w:sz w:val="24"/>
          <w:szCs w:val="24"/>
        </w:rPr>
      </w:pPr>
      <w:bookmarkStart w:id="8" w:name="_Toc115340271"/>
      <w:r w:rsidRPr="00A13540">
        <w:rPr>
          <w:rFonts w:ascii="Times New Roman" w:hAnsi="Times New Roman" w:cs="Times New Roman"/>
          <w:color w:val="auto"/>
          <w:sz w:val="24"/>
          <w:szCs w:val="24"/>
        </w:rPr>
        <w:t>ОСЪЩЕСТВЯВАНЕ НА ПРЕДВАРИТЕЛЕН И ПОСЛЕДВАЩ КОНТРОЛ НА ПРОЦЕДУРИ ЗА ОБЩЕСТВЕНИ ПОРЪЧКИ</w:t>
      </w:r>
      <w:bookmarkEnd w:id="6"/>
      <w:bookmarkEnd w:id="8"/>
    </w:p>
    <w:p w14:paraId="142CBF6F" w14:textId="77777777" w:rsidR="0085152B" w:rsidRPr="00812D87" w:rsidRDefault="0085152B" w:rsidP="005307EA">
      <w:pPr>
        <w:ind w:firstLine="709"/>
        <w:rPr>
          <w:rFonts w:ascii="Times New Roman" w:hAnsi="Times New Roman" w:cs="Times New Roman"/>
        </w:rPr>
      </w:pPr>
    </w:p>
    <w:p w14:paraId="13B8B67B" w14:textId="77777777" w:rsidR="00F21C93" w:rsidRPr="007B619E" w:rsidRDefault="00F21C93" w:rsidP="005307EA">
      <w:pPr>
        <w:spacing w:before="120" w:after="0" w:line="240" w:lineRule="auto"/>
        <w:ind w:firstLine="709"/>
        <w:jc w:val="both"/>
        <w:rPr>
          <w:rFonts w:ascii="Times New Roman" w:eastAsia="Times New Roman" w:hAnsi="Times New Roman"/>
          <w:sz w:val="24"/>
          <w:szCs w:val="24"/>
          <w:lang w:eastAsia="bg-BG"/>
        </w:rPr>
      </w:pPr>
      <w:r w:rsidRPr="007B619E">
        <w:rPr>
          <w:rFonts w:ascii="Times New Roman" w:eastAsia="Times New Roman" w:hAnsi="Times New Roman"/>
          <w:sz w:val="24"/>
          <w:szCs w:val="24"/>
          <w:lang w:eastAsia="bg-BG"/>
        </w:rPr>
        <w:t xml:space="preserve">Съгласно чл. 22 от Регламент № (ЕС) 2021/241 на Европейския парламент и на Съвета държавите членки предприемат всички подходящи мерки, за да защитават финансовите интереси на Съюза и за да гарантират, че използването на средствата във връзка с мерките, получаващи подкрепа от Механизма, е съобразено с приложимото право на Съюза и с националното право, по-специално по отношение на предотвратяването, разкриването и коригирането на измами, корупция и конфликти на интереси. За тази цел държавите членки предвиждат ефективна и ефикасна система за вътрешен контрол и възстановяването на неправомерно изплатени или неправилно използвани суми. </w:t>
      </w:r>
    </w:p>
    <w:p w14:paraId="303D4628" w14:textId="77777777" w:rsidR="00F21C93" w:rsidRPr="007B619E" w:rsidRDefault="00F21C93" w:rsidP="005307EA">
      <w:pPr>
        <w:spacing w:before="120" w:after="0" w:line="240" w:lineRule="auto"/>
        <w:ind w:firstLine="709"/>
        <w:jc w:val="both"/>
        <w:rPr>
          <w:rFonts w:ascii="Times New Roman" w:eastAsia="Times New Roman" w:hAnsi="Times New Roman"/>
          <w:sz w:val="24"/>
          <w:szCs w:val="24"/>
          <w:lang w:eastAsia="bg-BG"/>
        </w:rPr>
      </w:pPr>
      <w:r w:rsidRPr="007B619E">
        <w:rPr>
          <w:rFonts w:ascii="Times New Roman" w:eastAsia="Times New Roman" w:hAnsi="Times New Roman"/>
          <w:sz w:val="24"/>
          <w:szCs w:val="24"/>
          <w:lang w:eastAsia="bg-BG"/>
        </w:rPr>
        <w:t xml:space="preserve">Един от способите за </w:t>
      </w:r>
      <w:r w:rsidRPr="0070451F">
        <w:rPr>
          <w:rFonts w:ascii="Times New Roman" w:eastAsia="Times New Roman" w:hAnsi="Times New Roman"/>
          <w:sz w:val="24"/>
          <w:szCs w:val="24"/>
          <w:lang w:eastAsia="bg-BG"/>
        </w:rPr>
        <w:t>превенция на риска от корупция, измами и конфликт на интереси е спазването на приложимото законодателство в една от най-чувствителните сфери – възлагане на обществени поръчки.</w:t>
      </w:r>
      <w:r>
        <w:rPr>
          <w:rFonts w:ascii="Times New Roman" w:eastAsia="Times New Roman" w:hAnsi="Times New Roman"/>
          <w:sz w:val="24"/>
          <w:szCs w:val="24"/>
          <w:lang w:eastAsia="bg-BG"/>
        </w:rPr>
        <w:t xml:space="preserve"> </w:t>
      </w:r>
      <w:r w:rsidRPr="0070451F">
        <w:rPr>
          <w:rFonts w:ascii="Times New Roman" w:eastAsia="Times New Roman" w:hAnsi="Times New Roman"/>
          <w:sz w:val="24"/>
          <w:szCs w:val="24"/>
          <w:lang w:eastAsia="bg-BG"/>
        </w:rPr>
        <w:t>Най-подходящо за тази цел е извършване на предварителен контрол в процеса на провеждане на процедурите за обществени поръчки</w:t>
      </w:r>
      <w:r>
        <w:rPr>
          <w:rFonts w:ascii="Times New Roman" w:eastAsia="Times New Roman" w:hAnsi="Times New Roman"/>
          <w:sz w:val="24"/>
          <w:szCs w:val="24"/>
          <w:lang w:eastAsia="bg-BG"/>
        </w:rPr>
        <w:t>, както и последващ контрол след провеждане на процедурата. Така се гарантира</w:t>
      </w:r>
      <w:r w:rsidRPr="007B619E">
        <w:rPr>
          <w:rFonts w:ascii="Times New Roman" w:eastAsia="Times New Roman" w:hAnsi="Times New Roman"/>
          <w:sz w:val="24"/>
          <w:szCs w:val="24"/>
          <w:lang w:eastAsia="bg-BG"/>
        </w:rPr>
        <w:t xml:space="preserve"> законосъобразност при възлагане на обществените поръчки със средства от Механизма. </w:t>
      </w:r>
    </w:p>
    <w:p w14:paraId="39B92C39"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Предвиденият предварителен и последващ контрол се извършва от СНД без да се засяга отговорността на възложителя. Възложителят е отговорен </w:t>
      </w:r>
      <w:r w:rsidR="00C2278D">
        <w:rPr>
          <w:rFonts w:ascii="Times New Roman" w:eastAsia="Times New Roman" w:hAnsi="Times New Roman"/>
          <w:sz w:val="24"/>
          <w:szCs w:val="24"/>
          <w:lang w:eastAsia="bg-BG"/>
        </w:rPr>
        <w:t xml:space="preserve">за </w:t>
      </w:r>
      <w:r>
        <w:rPr>
          <w:rFonts w:ascii="Times New Roman" w:eastAsia="Times New Roman" w:hAnsi="Times New Roman"/>
          <w:sz w:val="24"/>
          <w:szCs w:val="24"/>
          <w:lang w:eastAsia="bg-BG"/>
        </w:rPr>
        <w:t>спазва</w:t>
      </w:r>
      <w:r w:rsidR="00C2278D">
        <w:rPr>
          <w:rFonts w:ascii="Times New Roman" w:eastAsia="Times New Roman" w:hAnsi="Times New Roman"/>
          <w:sz w:val="24"/>
          <w:szCs w:val="24"/>
          <w:lang w:eastAsia="bg-BG"/>
        </w:rPr>
        <w:t>не на</w:t>
      </w:r>
      <w:r>
        <w:rPr>
          <w:rFonts w:ascii="Times New Roman" w:eastAsia="Times New Roman" w:hAnsi="Times New Roman"/>
          <w:sz w:val="24"/>
          <w:szCs w:val="24"/>
          <w:lang w:eastAsia="bg-BG"/>
        </w:rPr>
        <w:t xml:space="preserve"> ЗОП и приложимото законодателство при възлагане на процедурата и при изпълнение на сключения договор.</w:t>
      </w:r>
    </w:p>
    <w:p w14:paraId="0FE24952"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 xml:space="preserve">За изпълнението на дейностите по инвестиции </w:t>
      </w:r>
      <w:r w:rsidR="005B3C41">
        <w:rPr>
          <w:rFonts w:ascii="Times New Roman" w:eastAsia="Times New Roman" w:hAnsi="Times New Roman"/>
          <w:sz w:val="24"/>
          <w:szCs w:val="24"/>
          <w:lang w:eastAsia="bg-BG"/>
        </w:rPr>
        <w:t>В</w:t>
      </w:r>
      <w:r w:rsidRPr="00EE6981">
        <w:rPr>
          <w:rFonts w:ascii="Times New Roman" w:eastAsia="Times New Roman" w:hAnsi="Times New Roman"/>
          <w:sz w:val="24"/>
          <w:szCs w:val="24"/>
          <w:lang w:eastAsia="bg-BG"/>
        </w:rPr>
        <w:t>П, които са публични или секторни възложители по смисъла на ЗОП, възлагат обществени поръчки. Обществените поръчки подлежат на предварителен контрол от Агенцията по обществени поръчки (АОП) в съответствие с чл. 229, ал.1, т. 2, букви г), д) и е) от ЗОП. В допълнение, извън посочената проверка на АОП, СНД извършва предварителен контрол за съответствие с приложимите европейски и национални изисквания в областта на обществените поръчки на обявлението и документацията за участие в обществената поръчка, както и предложението за изменение на договор. Предварителният контрол за законосъобразност е превантивна контролна дейност, която е насочена да предотвратява  вземането на незаконосъобразни решения. При осъществен предварителен контрол се документира мотивирано заключение за наличие/липса на потенциални нарушения, както и предложения за избягването им/препоръки за корективни действия. Лицата, отговорни за изготвянето на проверените проекти на документи, вземат предвид заключението и извършват необходимите корективни действия.</w:t>
      </w:r>
    </w:p>
    <w:p w14:paraId="7723949F" w14:textId="77777777" w:rsidR="00F21C93" w:rsidRPr="00295383" w:rsidRDefault="00F21C93" w:rsidP="005307EA">
      <w:pPr>
        <w:spacing w:before="120" w:after="0" w:line="240" w:lineRule="auto"/>
        <w:ind w:firstLine="709"/>
        <w:jc w:val="both"/>
        <w:rPr>
          <w:rFonts w:ascii="Times New Roman" w:eastAsia="Times New Roman" w:hAnsi="Times New Roman"/>
          <w:sz w:val="24"/>
          <w:szCs w:val="24"/>
          <w:lang w:eastAsia="bg-BG"/>
        </w:rPr>
      </w:pPr>
      <w:r w:rsidRPr="00295383">
        <w:rPr>
          <w:rFonts w:ascii="Times New Roman" w:eastAsia="Times New Roman" w:hAnsi="Times New Roman"/>
          <w:sz w:val="24"/>
          <w:szCs w:val="24"/>
          <w:lang w:eastAsia="bg-BG"/>
        </w:rPr>
        <w:lastRenderedPageBreak/>
        <w:t xml:space="preserve">За гарантиране спазването на принципа за добро финансово управление </w:t>
      </w:r>
      <w:r>
        <w:rPr>
          <w:rFonts w:ascii="Times New Roman" w:eastAsia="Times New Roman" w:hAnsi="Times New Roman"/>
          <w:sz w:val="24"/>
          <w:szCs w:val="24"/>
          <w:lang w:eastAsia="bg-BG"/>
        </w:rPr>
        <w:t xml:space="preserve">СНД извършва предварителен контрол на ключови елементи от възлагането на обществени поръчки </w:t>
      </w:r>
      <w:r w:rsidRPr="00295383">
        <w:rPr>
          <w:rFonts w:ascii="Times New Roman" w:eastAsia="Times New Roman" w:hAnsi="Times New Roman"/>
          <w:sz w:val="24"/>
          <w:szCs w:val="24"/>
          <w:lang w:eastAsia="bg-BG"/>
        </w:rPr>
        <w:t>по реда на ЗОП.</w:t>
      </w:r>
      <w:r>
        <w:rPr>
          <w:rFonts w:ascii="Times New Roman" w:eastAsia="Times New Roman" w:hAnsi="Times New Roman"/>
          <w:sz w:val="24"/>
          <w:szCs w:val="24"/>
          <w:lang w:eastAsia="bg-BG"/>
        </w:rPr>
        <w:t xml:space="preserve"> П</w:t>
      </w:r>
      <w:r w:rsidRPr="00295383">
        <w:rPr>
          <w:rFonts w:ascii="Times New Roman" w:eastAsia="Times New Roman" w:hAnsi="Times New Roman"/>
          <w:sz w:val="24"/>
          <w:szCs w:val="24"/>
          <w:lang w:eastAsia="bg-BG"/>
        </w:rPr>
        <w:t>редв</w:t>
      </w:r>
      <w:r>
        <w:rPr>
          <w:rFonts w:ascii="Times New Roman" w:eastAsia="Times New Roman" w:hAnsi="Times New Roman"/>
          <w:sz w:val="24"/>
          <w:szCs w:val="24"/>
          <w:lang w:eastAsia="bg-BG"/>
        </w:rPr>
        <w:t>ари</w:t>
      </w:r>
      <w:r w:rsidRPr="00295383">
        <w:rPr>
          <w:rFonts w:ascii="Times New Roman" w:eastAsia="Times New Roman" w:hAnsi="Times New Roman"/>
          <w:sz w:val="24"/>
          <w:szCs w:val="24"/>
          <w:lang w:eastAsia="bg-BG"/>
        </w:rPr>
        <w:t>тел</w:t>
      </w:r>
      <w:r>
        <w:rPr>
          <w:rFonts w:ascii="Times New Roman" w:eastAsia="Times New Roman" w:hAnsi="Times New Roman"/>
          <w:sz w:val="24"/>
          <w:szCs w:val="24"/>
          <w:lang w:eastAsia="bg-BG"/>
        </w:rPr>
        <w:t xml:space="preserve">ен </w:t>
      </w:r>
      <w:r w:rsidRPr="00295383">
        <w:rPr>
          <w:rFonts w:ascii="Times New Roman" w:eastAsia="Times New Roman" w:hAnsi="Times New Roman"/>
          <w:sz w:val="24"/>
          <w:szCs w:val="24"/>
          <w:lang w:eastAsia="bg-BG"/>
        </w:rPr>
        <w:t xml:space="preserve">контрол </w:t>
      </w:r>
      <w:r>
        <w:rPr>
          <w:rFonts w:ascii="Times New Roman" w:eastAsia="Times New Roman" w:hAnsi="Times New Roman"/>
          <w:sz w:val="24"/>
          <w:szCs w:val="24"/>
          <w:lang w:eastAsia="bg-BG"/>
        </w:rPr>
        <w:t>се извършва на</w:t>
      </w:r>
      <w:r w:rsidRPr="00295383">
        <w:rPr>
          <w:rFonts w:ascii="Times New Roman" w:eastAsia="Times New Roman" w:hAnsi="Times New Roman"/>
          <w:sz w:val="24"/>
          <w:szCs w:val="24"/>
          <w:lang w:eastAsia="bg-BG"/>
        </w:rPr>
        <w:t>:</w:t>
      </w:r>
      <w:r w:rsidRPr="00295383" w:rsidDel="00C13C58">
        <w:rPr>
          <w:rFonts w:ascii="Times New Roman" w:eastAsia="Times New Roman" w:hAnsi="Times New Roman"/>
          <w:sz w:val="24"/>
          <w:szCs w:val="24"/>
          <w:lang w:eastAsia="bg-BG"/>
        </w:rPr>
        <w:t xml:space="preserve"> </w:t>
      </w:r>
      <w:r w:rsidRPr="00C50C2C" w:rsidDel="00C13C58">
        <w:rPr>
          <w:rFonts w:ascii="Times New Roman" w:eastAsia="Times New Roman" w:hAnsi="Times New Roman"/>
          <w:sz w:val="24"/>
          <w:szCs w:val="24"/>
          <w:lang w:eastAsia="bg-BG"/>
        </w:rPr>
        <w:t xml:space="preserve"> </w:t>
      </w:r>
    </w:p>
    <w:p w14:paraId="2B097CB1"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tbl>
      <w:tblPr>
        <w:tblStyle w:val="TableGrid21"/>
        <w:tblW w:w="9776" w:type="dxa"/>
        <w:tblLook w:val="01E0" w:firstRow="1" w:lastRow="1" w:firstColumn="1" w:lastColumn="1" w:noHBand="0" w:noVBand="0"/>
      </w:tblPr>
      <w:tblGrid>
        <w:gridCol w:w="2773"/>
        <w:gridCol w:w="7003"/>
      </w:tblGrid>
      <w:tr w:rsidR="00F21C93" w:rsidRPr="00457090" w14:paraId="3E6F8B82" w14:textId="77777777" w:rsidTr="005307EA">
        <w:tc>
          <w:tcPr>
            <w:tcW w:w="2773" w:type="dxa"/>
            <w:vAlign w:val="center"/>
          </w:tcPr>
          <w:p w14:paraId="26015F8E" w14:textId="77777777" w:rsidR="00F21C93" w:rsidRPr="00EE6981" w:rsidRDefault="00F21C93" w:rsidP="005307EA">
            <w:pPr>
              <w:spacing w:after="160"/>
              <w:ind w:firstLine="709"/>
              <w:jc w:val="center"/>
              <w:rPr>
                <w:rFonts w:eastAsia="ArialNarrow"/>
                <w:b/>
                <w:sz w:val="24"/>
                <w:szCs w:val="24"/>
                <w:lang w:val="en-US" w:eastAsia="en-US"/>
              </w:rPr>
            </w:pPr>
            <w:r w:rsidRPr="00EE6981">
              <w:rPr>
                <w:rFonts w:eastAsia="ArialNarrow"/>
                <w:b/>
                <w:sz w:val="24"/>
                <w:szCs w:val="24"/>
              </w:rPr>
              <w:t>Основание за провеждане на обществена поръчка</w:t>
            </w:r>
          </w:p>
        </w:tc>
        <w:tc>
          <w:tcPr>
            <w:tcW w:w="7003" w:type="dxa"/>
          </w:tcPr>
          <w:p w14:paraId="1DBB887B" w14:textId="77777777" w:rsidR="00F21C93" w:rsidRPr="00EE6981" w:rsidRDefault="00F21C93" w:rsidP="005307EA">
            <w:pPr>
              <w:spacing w:after="160"/>
              <w:ind w:firstLine="709"/>
              <w:jc w:val="center"/>
              <w:rPr>
                <w:rFonts w:eastAsia="ArialNarrow"/>
                <w:b/>
                <w:sz w:val="24"/>
                <w:szCs w:val="24"/>
                <w:lang w:val="en-US" w:eastAsia="en-US"/>
              </w:rPr>
            </w:pPr>
            <w:r w:rsidRPr="00EE6981">
              <w:rPr>
                <w:rFonts w:eastAsia="ArialNarrow"/>
                <w:b/>
                <w:sz w:val="24"/>
                <w:szCs w:val="24"/>
              </w:rPr>
              <w:t>Обект на проверка</w:t>
            </w:r>
          </w:p>
        </w:tc>
      </w:tr>
      <w:tr w:rsidR="00F21C93" w:rsidRPr="00457090" w14:paraId="22E9BDD1" w14:textId="77777777" w:rsidTr="005307EA">
        <w:trPr>
          <w:trHeight w:val="476"/>
        </w:trPr>
        <w:tc>
          <w:tcPr>
            <w:tcW w:w="2773" w:type="dxa"/>
            <w:vMerge w:val="restart"/>
            <w:vAlign w:val="center"/>
          </w:tcPr>
          <w:p w14:paraId="5847D63D" w14:textId="77777777" w:rsidR="00F21C93" w:rsidRPr="00EE6981" w:rsidRDefault="00F21C93" w:rsidP="005307EA">
            <w:pPr>
              <w:spacing w:after="160"/>
              <w:ind w:firstLine="709"/>
              <w:jc w:val="center"/>
              <w:rPr>
                <w:rFonts w:eastAsia="ArialNarrow"/>
                <w:sz w:val="24"/>
                <w:szCs w:val="24"/>
                <w:lang w:val="en-US" w:eastAsia="en-US"/>
              </w:rPr>
            </w:pPr>
            <w:r w:rsidRPr="00EE6981">
              <w:rPr>
                <w:rFonts w:eastAsia="ArialNarrow"/>
                <w:sz w:val="24"/>
                <w:szCs w:val="24"/>
              </w:rPr>
              <w:t>ЗОП</w:t>
            </w:r>
          </w:p>
        </w:tc>
        <w:tc>
          <w:tcPr>
            <w:tcW w:w="7003" w:type="dxa"/>
            <w:vMerge w:val="restart"/>
          </w:tcPr>
          <w:p w14:paraId="56F2BE19" w14:textId="77777777" w:rsidR="00F21C93" w:rsidRPr="00EE6981" w:rsidRDefault="00F21C93" w:rsidP="005307EA">
            <w:pPr>
              <w:numPr>
                <w:ilvl w:val="0"/>
                <w:numId w:val="8"/>
              </w:numPr>
              <w:tabs>
                <w:tab w:val="num" w:pos="41"/>
                <w:tab w:val="left" w:pos="221"/>
              </w:tabs>
              <w:spacing w:after="160"/>
              <w:ind w:left="0" w:firstLine="709"/>
              <w:rPr>
                <w:rFonts w:eastAsia="ArialNarrow"/>
                <w:sz w:val="24"/>
                <w:szCs w:val="24"/>
                <w:lang w:val="en-US" w:eastAsia="en-US"/>
              </w:rPr>
            </w:pPr>
            <w:r w:rsidRPr="00EE6981">
              <w:rPr>
                <w:rFonts w:eastAsia="ArialNarrow"/>
                <w:sz w:val="24"/>
                <w:szCs w:val="24"/>
              </w:rPr>
              <w:t>Документация за участие в обществена поръчка с изключение на случаите, в които АОП извършва контрол по реда чл. 229, ал. 1, т. 2 буква „г“ във връзка с чл. 232 от ЗОП.</w:t>
            </w:r>
          </w:p>
          <w:p w14:paraId="39739A0D" w14:textId="77777777" w:rsidR="00F21C93" w:rsidRPr="00EE6981" w:rsidRDefault="00F21C93" w:rsidP="005307EA">
            <w:pPr>
              <w:numPr>
                <w:ilvl w:val="0"/>
                <w:numId w:val="8"/>
              </w:numPr>
              <w:tabs>
                <w:tab w:val="left" w:pos="221"/>
              </w:tabs>
              <w:spacing w:after="160"/>
              <w:ind w:left="0" w:firstLine="709"/>
              <w:rPr>
                <w:rFonts w:eastAsia="ArialNarrow"/>
                <w:sz w:val="24"/>
                <w:szCs w:val="24"/>
                <w:lang w:val="en-US" w:eastAsia="en-US"/>
              </w:rPr>
            </w:pPr>
            <w:r w:rsidRPr="00EE6981">
              <w:rPr>
                <w:rFonts w:eastAsia="ArialNarrow"/>
                <w:sz w:val="24"/>
                <w:szCs w:val="24"/>
              </w:rPr>
              <w:t>Изменение на сключен договор с изключение на случаите, в които АОП извършва контрол по реда на чл. чл. 229, ал. 1, т. 2, буква „е“ във връзка с чл. 235 от ЗОП.</w:t>
            </w:r>
          </w:p>
        </w:tc>
      </w:tr>
      <w:tr w:rsidR="00F21C93" w:rsidRPr="00457090" w14:paraId="51535276" w14:textId="77777777" w:rsidTr="005307EA">
        <w:trPr>
          <w:trHeight w:val="476"/>
        </w:trPr>
        <w:tc>
          <w:tcPr>
            <w:tcW w:w="2773" w:type="dxa"/>
            <w:vMerge/>
          </w:tcPr>
          <w:p w14:paraId="7C23AD46" w14:textId="77777777" w:rsidR="00F21C93" w:rsidRPr="00EE6981" w:rsidRDefault="00F21C93" w:rsidP="005307EA">
            <w:pPr>
              <w:spacing w:after="160"/>
              <w:ind w:firstLine="709"/>
              <w:rPr>
                <w:rFonts w:eastAsia="ArialNarrow"/>
                <w:sz w:val="24"/>
                <w:szCs w:val="24"/>
                <w:lang w:val="en-US" w:eastAsia="en-US"/>
              </w:rPr>
            </w:pPr>
          </w:p>
        </w:tc>
        <w:tc>
          <w:tcPr>
            <w:tcW w:w="7003" w:type="dxa"/>
            <w:vMerge/>
          </w:tcPr>
          <w:p w14:paraId="7FBB5907" w14:textId="77777777" w:rsidR="00F21C93" w:rsidRPr="00EE6981" w:rsidRDefault="00F21C93" w:rsidP="005307EA">
            <w:pPr>
              <w:spacing w:after="160"/>
              <w:ind w:firstLine="709"/>
              <w:rPr>
                <w:rFonts w:eastAsia="ArialNarrow"/>
                <w:sz w:val="24"/>
                <w:szCs w:val="24"/>
                <w:lang w:val="en-US" w:eastAsia="en-US"/>
              </w:rPr>
            </w:pPr>
          </w:p>
        </w:tc>
      </w:tr>
    </w:tbl>
    <w:p w14:paraId="048F4885"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p w14:paraId="07DDCD05"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sidRPr="003A483C">
        <w:rPr>
          <w:rFonts w:ascii="Times New Roman" w:eastAsia="Times New Roman" w:hAnsi="Times New Roman"/>
          <w:sz w:val="24"/>
          <w:szCs w:val="24"/>
          <w:lang w:eastAsia="bg-BG"/>
        </w:rPr>
        <w:t>СНД не извършва предварителен контрол на обществени поръчки в случаите, в които Агенцията по обществените поръчки е извършила контрол на основание чл. 229, ал. 1, т. 2, букви „г“ и „е“ от ЗОП; СНД осъществява</w:t>
      </w:r>
      <w:r w:rsidRPr="00295383">
        <w:rPr>
          <w:rFonts w:ascii="Times New Roman" w:eastAsia="Times New Roman" w:hAnsi="Times New Roman"/>
          <w:sz w:val="24"/>
          <w:szCs w:val="24"/>
          <w:lang w:eastAsia="bg-BG"/>
        </w:rPr>
        <w:t xml:space="preserve"> контрол на провежданите обществени поръчки за гарантиране </w:t>
      </w:r>
      <w:r>
        <w:rPr>
          <w:rFonts w:ascii="Times New Roman" w:eastAsia="Times New Roman" w:hAnsi="Times New Roman"/>
          <w:sz w:val="24"/>
          <w:szCs w:val="24"/>
          <w:lang w:eastAsia="bg-BG"/>
        </w:rPr>
        <w:t xml:space="preserve">на </w:t>
      </w:r>
      <w:r w:rsidRPr="00295383">
        <w:rPr>
          <w:rFonts w:ascii="Times New Roman" w:eastAsia="Times New Roman" w:hAnsi="Times New Roman"/>
          <w:sz w:val="24"/>
          <w:szCs w:val="24"/>
          <w:lang w:eastAsia="bg-BG"/>
        </w:rPr>
        <w:t>доброто финансово управление.</w:t>
      </w:r>
      <w:r w:rsidRPr="00EE6981">
        <w:rPr>
          <w:rFonts w:ascii="Times New Roman" w:eastAsia="Times New Roman" w:hAnsi="Times New Roman"/>
          <w:sz w:val="24"/>
          <w:szCs w:val="24"/>
          <w:lang w:eastAsia="bg-BG"/>
        </w:rPr>
        <w:t xml:space="preserve"> </w:t>
      </w:r>
      <w:r w:rsidRPr="00E248A2">
        <w:rPr>
          <w:rFonts w:ascii="Times New Roman" w:eastAsia="Times New Roman" w:hAnsi="Times New Roman"/>
          <w:sz w:val="24"/>
          <w:szCs w:val="24"/>
          <w:lang w:eastAsia="bg-BG"/>
        </w:rPr>
        <w:t xml:space="preserve">Предварителният </w:t>
      </w:r>
      <w:r>
        <w:rPr>
          <w:rFonts w:ascii="Times New Roman" w:eastAsia="Times New Roman" w:hAnsi="Times New Roman"/>
          <w:sz w:val="24"/>
          <w:szCs w:val="24"/>
          <w:lang w:eastAsia="bg-BG"/>
        </w:rPr>
        <w:t>к</w:t>
      </w:r>
      <w:r w:rsidRPr="00F17489">
        <w:rPr>
          <w:rFonts w:ascii="Times New Roman" w:eastAsia="Times New Roman" w:hAnsi="Times New Roman"/>
          <w:sz w:val="24"/>
          <w:szCs w:val="24"/>
          <w:lang w:eastAsia="bg-BG"/>
        </w:rPr>
        <w:t>онтрол обхваща процедури, чи</w:t>
      </w:r>
      <w:r>
        <w:rPr>
          <w:rFonts w:ascii="Times New Roman" w:eastAsia="Times New Roman" w:hAnsi="Times New Roman"/>
          <w:sz w:val="24"/>
          <w:szCs w:val="24"/>
          <w:lang w:eastAsia="bg-BG"/>
        </w:rPr>
        <w:t>и</w:t>
      </w:r>
      <w:r w:rsidRPr="00F17489">
        <w:rPr>
          <w:rFonts w:ascii="Times New Roman" w:eastAsia="Times New Roman" w:hAnsi="Times New Roman"/>
          <w:sz w:val="24"/>
          <w:szCs w:val="24"/>
          <w:lang w:eastAsia="bg-BG"/>
        </w:rPr>
        <w:t>то стойности са по-големи или равни на посочените в чл. 20, ал. 1 от ЗОП.</w:t>
      </w:r>
    </w:p>
    <w:p w14:paraId="630EDCDB" w14:textId="77777777" w:rsidR="00F21C93" w:rsidRPr="00F15F49" w:rsidRDefault="00F21C93" w:rsidP="005307EA">
      <w:pPr>
        <w:spacing w:before="120" w:after="0" w:line="240" w:lineRule="auto"/>
        <w:ind w:firstLine="709"/>
        <w:jc w:val="both"/>
        <w:rPr>
          <w:rFonts w:ascii="Times New Roman" w:eastAsia="Times New Roman" w:hAnsi="Times New Roman"/>
          <w:sz w:val="24"/>
          <w:szCs w:val="24"/>
          <w:lang w:val="en-US" w:eastAsia="bg-BG"/>
        </w:rPr>
      </w:pPr>
      <w:r w:rsidRPr="00BE0E85">
        <w:rPr>
          <w:rFonts w:ascii="Times New Roman" w:eastAsia="Times New Roman" w:hAnsi="Times New Roman"/>
          <w:sz w:val="24"/>
          <w:szCs w:val="24"/>
          <w:lang w:eastAsia="bg-BG"/>
        </w:rPr>
        <w:t>В случай, че възложителите използват стандартизиран</w:t>
      </w:r>
      <w:r>
        <w:rPr>
          <w:rFonts w:ascii="Times New Roman" w:eastAsia="Times New Roman" w:hAnsi="Times New Roman"/>
          <w:sz w:val="24"/>
          <w:szCs w:val="24"/>
          <w:lang w:eastAsia="bg-BG"/>
        </w:rPr>
        <w:t>и изисквания и</w:t>
      </w:r>
      <w:r w:rsidRPr="00BE0E85">
        <w:rPr>
          <w:rFonts w:ascii="Times New Roman" w:eastAsia="Times New Roman" w:hAnsi="Times New Roman"/>
          <w:sz w:val="24"/>
          <w:szCs w:val="24"/>
          <w:lang w:eastAsia="bg-BG"/>
        </w:rPr>
        <w:t xml:space="preserve"> документ</w:t>
      </w:r>
      <w:r>
        <w:rPr>
          <w:rFonts w:ascii="Times New Roman" w:eastAsia="Times New Roman" w:hAnsi="Times New Roman"/>
          <w:sz w:val="24"/>
          <w:szCs w:val="24"/>
          <w:lang w:eastAsia="bg-BG"/>
        </w:rPr>
        <w:t>и</w:t>
      </w:r>
      <w:r w:rsidRPr="00BE0E85">
        <w:rPr>
          <w:rFonts w:ascii="Times New Roman" w:eastAsia="Times New Roman" w:hAnsi="Times New Roman"/>
          <w:sz w:val="24"/>
          <w:szCs w:val="24"/>
          <w:lang w:eastAsia="bg-BG"/>
        </w:rPr>
        <w:t xml:space="preserve"> за избор на изпълнител за строителство, доставка или услуга, които са съгласувани от Министерство на финансите, или ако използват предвидените в </w:t>
      </w:r>
      <w:r>
        <w:rPr>
          <w:rFonts w:ascii="Times New Roman" w:eastAsia="Times New Roman" w:hAnsi="Times New Roman"/>
          <w:sz w:val="24"/>
          <w:szCs w:val="24"/>
          <w:lang w:eastAsia="bg-BG"/>
        </w:rPr>
        <w:t>ЗОП</w:t>
      </w:r>
      <w:r w:rsidRPr="00BE0E85">
        <w:rPr>
          <w:rFonts w:ascii="Times New Roman" w:eastAsia="Times New Roman" w:hAnsi="Times New Roman"/>
          <w:sz w:val="24"/>
          <w:szCs w:val="24"/>
          <w:lang w:eastAsia="bg-BG"/>
        </w:rPr>
        <w:t xml:space="preserve"> динамични системи за възлагане и електронни каталози, предварителен контрол на документацията за обществена поръчка не се извършва</w:t>
      </w:r>
      <w:r>
        <w:rPr>
          <w:rFonts w:ascii="Times New Roman" w:eastAsia="Times New Roman" w:hAnsi="Times New Roman"/>
          <w:sz w:val="24"/>
          <w:szCs w:val="24"/>
          <w:lang w:eastAsia="bg-BG"/>
        </w:rPr>
        <w:t xml:space="preserve"> от СНД.</w:t>
      </w:r>
    </w:p>
    <w:p w14:paraId="4C3BA58F" w14:textId="77777777" w:rsidR="00F21C93" w:rsidRPr="00EE6981" w:rsidRDefault="00F21C93" w:rsidP="005307EA">
      <w:pPr>
        <w:spacing w:before="120" w:after="0" w:line="240" w:lineRule="auto"/>
        <w:ind w:firstLine="709"/>
        <w:jc w:val="both"/>
        <w:rPr>
          <w:rFonts w:ascii="Times New Roman" w:eastAsia="Times New Roman" w:hAnsi="Times New Roman"/>
          <w:b/>
          <w:sz w:val="24"/>
          <w:szCs w:val="24"/>
          <w:lang w:eastAsia="bg-BG"/>
        </w:rPr>
      </w:pPr>
      <w:r w:rsidRPr="00EE6981">
        <w:rPr>
          <w:rFonts w:ascii="Times New Roman" w:eastAsia="Times New Roman" w:hAnsi="Times New Roman"/>
          <w:b/>
          <w:sz w:val="24"/>
          <w:szCs w:val="24"/>
          <w:lang w:eastAsia="bg-BG"/>
        </w:rPr>
        <w:t>Предварителен контрол на документацията за участие в процедури за избор на изпълнители</w:t>
      </w:r>
    </w:p>
    <w:p w14:paraId="274B3D49" w14:textId="77777777" w:rsidR="00F21C93" w:rsidRPr="00FF1F52" w:rsidRDefault="005C5BBC"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П е длъжен да предостави на СНД посредством ИС</w:t>
      </w:r>
      <w:r w:rsidR="009B7E1D">
        <w:rPr>
          <w:rFonts w:ascii="Times New Roman" w:eastAsia="Times New Roman" w:hAnsi="Times New Roman"/>
          <w:sz w:val="24"/>
          <w:szCs w:val="24"/>
          <w:lang w:eastAsia="bg-BG"/>
        </w:rPr>
        <w:t>М</w:t>
      </w:r>
      <w:r w:rsidR="00F21C93">
        <w:rPr>
          <w:rFonts w:ascii="Times New Roman" w:eastAsia="Times New Roman" w:hAnsi="Times New Roman"/>
          <w:sz w:val="24"/>
          <w:szCs w:val="24"/>
          <w:lang w:eastAsia="bg-BG"/>
        </w:rPr>
        <w:t xml:space="preserve"> и преди публикуването й документацията за възлагане на обществена поръчка по реда на ЗОП.</w:t>
      </w:r>
    </w:p>
    <w:p w14:paraId="0C7AE74C"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r w:rsidRPr="00295383">
        <w:rPr>
          <w:rFonts w:ascii="Times New Roman" w:eastAsia="Times New Roman" w:hAnsi="Times New Roman"/>
          <w:sz w:val="24"/>
          <w:szCs w:val="24"/>
          <w:lang w:eastAsia="bg-BG"/>
        </w:rPr>
        <w:t xml:space="preserve">Проверката се осъществява в срок до </w:t>
      </w:r>
      <w:r>
        <w:rPr>
          <w:rFonts w:ascii="Times New Roman" w:eastAsia="Times New Roman" w:hAnsi="Times New Roman"/>
          <w:sz w:val="24"/>
          <w:szCs w:val="24"/>
          <w:lang w:eastAsia="bg-BG"/>
        </w:rPr>
        <w:t>10</w:t>
      </w:r>
      <w:r w:rsidRPr="00295383">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 xml:space="preserve">работни </w:t>
      </w:r>
      <w:r w:rsidRPr="00295383">
        <w:rPr>
          <w:rFonts w:ascii="Times New Roman" w:eastAsia="Times New Roman" w:hAnsi="Times New Roman"/>
          <w:sz w:val="24"/>
          <w:szCs w:val="24"/>
          <w:lang w:eastAsia="bg-BG"/>
        </w:rPr>
        <w:t xml:space="preserve">дни </w:t>
      </w:r>
      <w:r>
        <w:rPr>
          <w:rFonts w:ascii="Times New Roman" w:eastAsia="Times New Roman" w:hAnsi="Times New Roman"/>
          <w:sz w:val="24"/>
          <w:szCs w:val="24"/>
          <w:lang w:eastAsia="bg-BG"/>
        </w:rPr>
        <w:t xml:space="preserve">от предоставяне на документацията от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w:t>
      </w:r>
      <w:r w:rsidRPr="00295383">
        <w:rPr>
          <w:rFonts w:ascii="Times New Roman" w:eastAsia="Times New Roman" w:hAnsi="Times New Roman"/>
          <w:sz w:val="24"/>
          <w:szCs w:val="24"/>
          <w:lang w:eastAsia="bg-BG"/>
        </w:rPr>
        <w:t xml:space="preserve">за съответствие с конкретните процедури за възлагане съгласно ЗОП. </w:t>
      </w:r>
      <w:r>
        <w:rPr>
          <w:rFonts w:ascii="Times New Roman" w:eastAsia="Times New Roman" w:hAnsi="Times New Roman"/>
          <w:sz w:val="24"/>
          <w:szCs w:val="24"/>
          <w:lang w:eastAsia="bg-BG"/>
        </w:rPr>
        <w:t xml:space="preserve">В случай на установени несъответствия </w:t>
      </w:r>
      <w:r w:rsidRPr="002F6A55">
        <w:rPr>
          <w:rFonts w:ascii="Times New Roman" w:eastAsia="Times New Roman" w:hAnsi="Times New Roman"/>
          <w:sz w:val="24"/>
          <w:szCs w:val="24"/>
          <w:lang w:eastAsia="bg-BG"/>
        </w:rPr>
        <w:t>с изискванията на ЗОП</w:t>
      </w:r>
      <w:r>
        <w:rPr>
          <w:rFonts w:ascii="Times New Roman" w:eastAsia="Times New Roman" w:hAnsi="Times New Roman"/>
          <w:sz w:val="24"/>
          <w:szCs w:val="24"/>
          <w:lang w:eastAsia="bg-BG"/>
        </w:rPr>
        <w:t xml:space="preserve"> в предоставената за контрол документация, СНД осъществява комуникация с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в </w:t>
      </w:r>
      <w:r w:rsidR="009B7E1D">
        <w:rPr>
          <w:rFonts w:ascii="Times New Roman" w:eastAsia="Times New Roman" w:hAnsi="Times New Roman"/>
          <w:sz w:val="24"/>
          <w:szCs w:val="24"/>
          <w:lang w:eastAsia="bg-BG"/>
        </w:rPr>
        <w:t xml:space="preserve">ИСМ </w:t>
      </w:r>
      <w:r>
        <w:rPr>
          <w:rFonts w:ascii="Times New Roman" w:eastAsia="Times New Roman" w:hAnsi="Times New Roman"/>
          <w:sz w:val="24"/>
          <w:szCs w:val="24"/>
          <w:lang w:eastAsia="bg-BG"/>
        </w:rPr>
        <w:t xml:space="preserve">като посочва установените несъответствия, </w:t>
      </w:r>
      <w:r w:rsidRPr="002F6A55">
        <w:rPr>
          <w:rFonts w:ascii="Times New Roman" w:eastAsia="Times New Roman" w:hAnsi="Times New Roman"/>
          <w:sz w:val="24"/>
          <w:szCs w:val="24"/>
          <w:lang w:eastAsia="bg-BG"/>
        </w:rPr>
        <w:t>препоръки за тяхното отстраняване</w:t>
      </w:r>
      <w:r>
        <w:rPr>
          <w:rFonts w:ascii="Times New Roman" w:eastAsia="Times New Roman" w:hAnsi="Times New Roman"/>
          <w:sz w:val="24"/>
          <w:szCs w:val="24"/>
          <w:lang w:eastAsia="bg-BG"/>
        </w:rPr>
        <w:t xml:space="preserve"> и определя подходящ срок за коригиране на документацията. 10-дневния срок за осъществяване на предварителния контрол спира да тече за времето, което СНД е определил на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да отстрани несъответствията в документацията. </w:t>
      </w:r>
      <w:r w:rsidRPr="00295383">
        <w:rPr>
          <w:rFonts w:ascii="Times New Roman" w:eastAsia="Times New Roman" w:hAnsi="Times New Roman"/>
          <w:sz w:val="24"/>
          <w:szCs w:val="24"/>
          <w:lang w:eastAsia="bg-BG"/>
        </w:rPr>
        <w:t xml:space="preserve">За извършената проверка се изготвя становище, което </w:t>
      </w:r>
      <w:r>
        <w:rPr>
          <w:rFonts w:ascii="Times New Roman" w:eastAsia="Times New Roman" w:hAnsi="Times New Roman"/>
          <w:sz w:val="24"/>
          <w:szCs w:val="24"/>
          <w:lang w:eastAsia="bg-BG"/>
        </w:rPr>
        <w:t>включва</w:t>
      </w:r>
      <w:r w:rsidRPr="00295383">
        <w:rPr>
          <w:rFonts w:ascii="Times New Roman" w:eastAsia="Times New Roman" w:hAnsi="Times New Roman"/>
          <w:sz w:val="24"/>
          <w:szCs w:val="24"/>
          <w:lang w:eastAsia="bg-BG"/>
        </w:rPr>
        <w:t xml:space="preserve"> оценка на </w:t>
      </w:r>
      <w:r w:rsidRPr="00E23362">
        <w:rPr>
          <w:rFonts w:ascii="Times New Roman" w:eastAsia="Times New Roman" w:hAnsi="Times New Roman"/>
          <w:sz w:val="24"/>
          <w:szCs w:val="24"/>
          <w:lang w:eastAsia="bg-BG"/>
        </w:rPr>
        <w:t>техническата спецификация</w:t>
      </w:r>
      <w:r w:rsidRPr="00F04F59">
        <w:rPr>
          <w:rFonts w:ascii="Times New Roman" w:eastAsia="Times New Roman" w:hAnsi="Times New Roman"/>
          <w:sz w:val="24"/>
          <w:szCs w:val="24"/>
          <w:lang w:eastAsia="bg-BG"/>
        </w:rPr>
        <w:t>.</w:t>
      </w:r>
      <w:r w:rsidRPr="00295383">
        <w:rPr>
          <w:rFonts w:ascii="Times New Roman" w:eastAsia="Times New Roman" w:hAnsi="Times New Roman"/>
          <w:sz w:val="24"/>
          <w:szCs w:val="24"/>
          <w:lang w:eastAsia="bg-BG"/>
        </w:rPr>
        <w:t xml:space="preserve"> Становището</w:t>
      </w:r>
      <w:r>
        <w:rPr>
          <w:rFonts w:ascii="Times New Roman" w:eastAsia="Times New Roman" w:hAnsi="Times New Roman"/>
          <w:sz w:val="24"/>
          <w:szCs w:val="24"/>
          <w:lang w:eastAsia="bg-BG"/>
        </w:rPr>
        <w:t>,</w:t>
      </w:r>
      <w:r w:rsidRPr="00295383">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се предоставя чрез ИС</w:t>
      </w:r>
      <w:r w:rsidR="009B7E1D">
        <w:rPr>
          <w:rFonts w:ascii="Times New Roman" w:eastAsia="Times New Roman" w:hAnsi="Times New Roman"/>
          <w:sz w:val="24"/>
          <w:szCs w:val="24"/>
          <w:lang w:eastAsia="bg-BG"/>
        </w:rPr>
        <w:t>М</w:t>
      </w:r>
      <w:r>
        <w:rPr>
          <w:rFonts w:ascii="Times New Roman" w:eastAsia="Times New Roman" w:hAnsi="Times New Roman"/>
          <w:sz w:val="24"/>
          <w:szCs w:val="24"/>
          <w:lang w:eastAsia="bg-BG"/>
        </w:rPr>
        <w:t xml:space="preserve"> на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 xml:space="preserve">П,. В становището се посочва, че пропуска на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 да отрази в документацията за обществена поръчка/избор на изпълнител направените от СНД препоръки, може да има финансови последици в следствие на осъществяване на контрол.</w:t>
      </w:r>
    </w:p>
    <w:p w14:paraId="620816EA" w14:textId="77777777" w:rsidR="005C5BBC" w:rsidRDefault="005C5BBC" w:rsidP="005307EA">
      <w:pPr>
        <w:spacing w:before="120" w:after="0" w:line="240" w:lineRule="auto"/>
        <w:ind w:firstLine="709"/>
        <w:jc w:val="both"/>
        <w:rPr>
          <w:rFonts w:ascii="Times New Roman" w:eastAsia="Times New Roman" w:hAnsi="Times New Roman"/>
          <w:sz w:val="24"/>
          <w:szCs w:val="24"/>
          <w:lang w:eastAsia="bg-BG"/>
        </w:rPr>
      </w:pPr>
    </w:p>
    <w:p w14:paraId="6B63F3B6" w14:textId="77777777" w:rsidR="005C5BBC" w:rsidRPr="00EE6981" w:rsidRDefault="005C5BBC" w:rsidP="005307EA">
      <w:pPr>
        <w:spacing w:before="120" w:after="0" w:line="240" w:lineRule="auto"/>
        <w:ind w:firstLine="709"/>
        <w:jc w:val="both"/>
        <w:rPr>
          <w:rFonts w:ascii="Times New Roman" w:eastAsia="Times New Roman" w:hAnsi="Times New Roman"/>
          <w:sz w:val="24"/>
          <w:szCs w:val="24"/>
          <w:lang w:eastAsia="bg-BG"/>
        </w:rPr>
      </w:pPr>
    </w:p>
    <w:p w14:paraId="74896BC0" w14:textId="77777777" w:rsidR="00F21C93" w:rsidRPr="00EE6981" w:rsidRDefault="00F21C93" w:rsidP="005307EA">
      <w:pPr>
        <w:spacing w:before="120" w:after="0" w:line="240" w:lineRule="auto"/>
        <w:ind w:firstLine="709"/>
        <w:jc w:val="both"/>
        <w:rPr>
          <w:rFonts w:ascii="Times New Roman" w:eastAsia="Times New Roman" w:hAnsi="Times New Roman"/>
          <w:b/>
          <w:sz w:val="24"/>
          <w:szCs w:val="24"/>
          <w:lang w:eastAsia="bg-BG"/>
        </w:rPr>
      </w:pPr>
      <w:r w:rsidRPr="00EE6981">
        <w:rPr>
          <w:rFonts w:ascii="Times New Roman" w:eastAsia="Times New Roman" w:hAnsi="Times New Roman"/>
          <w:b/>
          <w:sz w:val="24"/>
          <w:szCs w:val="24"/>
          <w:lang w:eastAsia="bg-BG"/>
        </w:rPr>
        <w:lastRenderedPageBreak/>
        <w:t>Контрол след сключване на договора (в хода на изпълнението)</w:t>
      </w:r>
    </w:p>
    <w:p w14:paraId="56F78E79" w14:textId="77777777" w:rsidR="00F21C93" w:rsidRDefault="002D0F1E"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 xml:space="preserve">ЗОП </w:t>
      </w:r>
      <w:r w:rsidR="00F21C93" w:rsidRPr="00295383">
        <w:rPr>
          <w:rFonts w:ascii="Times New Roman" w:eastAsia="Times New Roman" w:hAnsi="Times New Roman"/>
          <w:sz w:val="24"/>
          <w:szCs w:val="24"/>
          <w:lang w:eastAsia="bg-BG"/>
        </w:rPr>
        <w:t xml:space="preserve">предвижда няколко възможности за изменение на сключен договор за възлагане на обществена поръчка. </w:t>
      </w:r>
      <w:r w:rsidR="00F21C93">
        <w:rPr>
          <w:rFonts w:ascii="Times New Roman" w:eastAsia="Times New Roman" w:hAnsi="Times New Roman"/>
          <w:sz w:val="24"/>
          <w:szCs w:val="24"/>
          <w:lang w:eastAsia="bg-BG"/>
        </w:rPr>
        <w:t xml:space="preserve">В случай на предприемане на действия по изменение на сключения договор </w:t>
      </w:r>
      <w:r w:rsidR="005C5BBC">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П представя преди подписването му проекта на изменение на СНД за осъществяване на предварителен контрол за законосъобразност. СНД</w:t>
      </w:r>
      <w:r w:rsidR="00F21C93" w:rsidRPr="00295383">
        <w:rPr>
          <w:rFonts w:ascii="Times New Roman" w:eastAsia="Times New Roman" w:hAnsi="Times New Roman"/>
          <w:sz w:val="24"/>
          <w:szCs w:val="24"/>
          <w:lang w:eastAsia="bg-BG"/>
        </w:rPr>
        <w:t xml:space="preserve"> изследва задълбочено налице ли е някоя от хипотезите, предвидени в член 116 от ЗОП. </w:t>
      </w:r>
      <w:r w:rsidR="00F21C93" w:rsidRPr="00443EA9">
        <w:rPr>
          <w:rFonts w:ascii="Times New Roman" w:eastAsia="Times New Roman" w:hAnsi="Times New Roman"/>
          <w:sz w:val="24"/>
          <w:szCs w:val="24"/>
          <w:lang w:eastAsia="bg-BG"/>
        </w:rPr>
        <w:t xml:space="preserve">Проверката се осъществява в срок до </w:t>
      </w:r>
      <w:r w:rsidR="00F21C93">
        <w:rPr>
          <w:rFonts w:ascii="Times New Roman" w:eastAsia="Times New Roman" w:hAnsi="Times New Roman"/>
          <w:sz w:val="24"/>
          <w:szCs w:val="24"/>
          <w:lang w:eastAsia="bg-BG"/>
        </w:rPr>
        <w:t>5</w:t>
      </w:r>
      <w:r w:rsidR="00F21C93" w:rsidRPr="00443EA9">
        <w:rPr>
          <w:rFonts w:ascii="Times New Roman" w:eastAsia="Times New Roman" w:hAnsi="Times New Roman"/>
          <w:sz w:val="24"/>
          <w:szCs w:val="24"/>
          <w:lang w:eastAsia="bg-BG"/>
        </w:rPr>
        <w:t xml:space="preserve"> работни дни от предоставяне на </w:t>
      </w:r>
      <w:r w:rsidR="00F21C93">
        <w:rPr>
          <w:rFonts w:ascii="Times New Roman" w:eastAsia="Times New Roman" w:hAnsi="Times New Roman"/>
          <w:sz w:val="24"/>
          <w:szCs w:val="24"/>
          <w:lang w:eastAsia="bg-BG"/>
        </w:rPr>
        <w:t xml:space="preserve">проекта за изменение от </w:t>
      </w:r>
      <w:r w:rsidR="005C5BBC">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 xml:space="preserve">П. </w:t>
      </w:r>
      <w:r w:rsidR="00F21C93" w:rsidRPr="00295383">
        <w:rPr>
          <w:rFonts w:ascii="Times New Roman" w:eastAsia="Times New Roman" w:hAnsi="Times New Roman"/>
          <w:sz w:val="24"/>
          <w:szCs w:val="24"/>
          <w:lang w:eastAsia="bg-BG"/>
        </w:rPr>
        <w:t xml:space="preserve">За проверката се </w:t>
      </w:r>
      <w:r w:rsidR="00F21C93">
        <w:rPr>
          <w:rFonts w:ascii="Times New Roman" w:eastAsia="Times New Roman" w:hAnsi="Times New Roman"/>
          <w:sz w:val="24"/>
          <w:szCs w:val="24"/>
          <w:lang w:eastAsia="bg-BG"/>
        </w:rPr>
        <w:t xml:space="preserve">изготвя становище, което се предоставя на </w:t>
      </w:r>
      <w:r w:rsidR="005C5BBC">
        <w:rPr>
          <w:rFonts w:ascii="Times New Roman" w:eastAsia="Times New Roman" w:hAnsi="Times New Roman"/>
          <w:sz w:val="24"/>
          <w:szCs w:val="24"/>
          <w:lang w:eastAsia="bg-BG"/>
        </w:rPr>
        <w:t>В</w:t>
      </w:r>
      <w:r w:rsidR="00F21C93">
        <w:rPr>
          <w:rFonts w:ascii="Times New Roman" w:eastAsia="Times New Roman" w:hAnsi="Times New Roman"/>
          <w:sz w:val="24"/>
          <w:szCs w:val="24"/>
          <w:lang w:eastAsia="bg-BG"/>
        </w:rPr>
        <w:t>П</w:t>
      </w:r>
      <w:r w:rsidR="00F21C93" w:rsidRPr="00295383">
        <w:rPr>
          <w:rFonts w:ascii="Times New Roman" w:eastAsia="Times New Roman" w:hAnsi="Times New Roman"/>
          <w:sz w:val="24"/>
          <w:szCs w:val="24"/>
          <w:lang w:eastAsia="bg-BG"/>
        </w:rPr>
        <w:t>.</w:t>
      </w:r>
      <w:r w:rsidR="00F21C93" w:rsidRPr="00EE6981">
        <w:rPr>
          <w:rFonts w:ascii="Times New Roman" w:eastAsia="Times New Roman" w:hAnsi="Times New Roman"/>
          <w:sz w:val="24"/>
          <w:szCs w:val="24"/>
          <w:lang w:eastAsia="bg-BG"/>
        </w:rPr>
        <w:t xml:space="preserve"> </w:t>
      </w:r>
      <w:r w:rsidR="00F21C93" w:rsidRPr="00423308">
        <w:rPr>
          <w:rFonts w:ascii="Times New Roman" w:eastAsia="Times New Roman" w:hAnsi="Times New Roman"/>
          <w:sz w:val="24"/>
          <w:szCs w:val="24"/>
          <w:lang w:eastAsia="bg-BG"/>
        </w:rPr>
        <w:t xml:space="preserve">СНД не извършва предварителен контрол </w:t>
      </w:r>
      <w:r w:rsidR="00F21C93">
        <w:rPr>
          <w:rFonts w:ascii="Times New Roman" w:eastAsia="Times New Roman" w:hAnsi="Times New Roman"/>
          <w:sz w:val="24"/>
          <w:szCs w:val="24"/>
          <w:lang w:eastAsia="bg-BG"/>
        </w:rPr>
        <w:t>за изменение на сключен договор по реда на ЗОП</w:t>
      </w:r>
      <w:r w:rsidR="00F21C93" w:rsidRPr="00423308">
        <w:rPr>
          <w:rFonts w:ascii="Times New Roman" w:eastAsia="Times New Roman" w:hAnsi="Times New Roman"/>
          <w:sz w:val="24"/>
          <w:szCs w:val="24"/>
          <w:lang w:eastAsia="bg-BG"/>
        </w:rPr>
        <w:t xml:space="preserve"> в случа</w:t>
      </w:r>
      <w:r w:rsidR="00F21C93">
        <w:rPr>
          <w:rFonts w:ascii="Times New Roman" w:eastAsia="Times New Roman" w:hAnsi="Times New Roman"/>
          <w:sz w:val="24"/>
          <w:szCs w:val="24"/>
          <w:lang w:eastAsia="bg-BG"/>
        </w:rPr>
        <w:t>й</w:t>
      </w:r>
      <w:r w:rsidR="00F21C93" w:rsidRPr="00423308">
        <w:rPr>
          <w:rFonts w:ascii="Times New Roman" w:eastAsia="Times New Roman" w:hAnsi="Times New Roman"/>
          <w:sz w:val="24"/>
          <w:szCs w:val="24"/>
          <w:lang w:eastAsia="bg-BG"/>
        </w:rPr>
        <w:t>, в ко</w:t>
      </w:r>
      <w:r w:rsidR="00F21C93">
        <w:rPr>
          <w:rFonts w:ascii="Times New Roman" w:eastAsia="Times New Roman" w:hAnsi="Times New Roman"/>
          <w:sz w:val="24"/>
          <w:szCs w:val="24"/>
          <w:lang w:eastAsia="bg-BG"/>
        </w:rPr>
        <w:t>й</w:t>
      </w:r>
      <w:r w:rsidR="00F21C93" w:rsidRPr="00423308">
        <w:rPr>
          <w:rFonts w:ascii="Times New Roman" w:eastAsia="Times New Roman" w:hAnsi="Times New Roman"/>
          <w:sz w:val="24"/>
          <w:szCs w:val="24"/>
          <w:lang w:eastAsia="bg-BG"/>
        </w:rPr>
        <w:t xml:space="preserve">то Агенцията по обществените поръчки </w:t>
      </w:r>
      <w:r w:rsidR="00F21C93">
        <w:rPr>
          <w:rFonts w:ascii="Times New Roman" w:eastAsia="Times New Roman" w:hAnsi="Times New Roman"/>
          <w:sz w:val="24"/>
          <w:szCs w:val="24"/>
          <w:lang w:eastAsia="bg-BG"/>
        </w:rPr>
        <w:t xml:space="preserve">осъществява контрол </w:t>
      </w:r>
      <w:r w:rsidR="00F21C93" w:rsidRPr="00423308">
        <w:rPr>
          <w:rFonts w:ascii="Times New Roman" w:eastAsia="Times New Roman" w:hAnsi="Times New Roman"/>
          <w:sz w:val="24"/>
          <w:szCs w:val="24"/>
          <w:lang w:eastAsia="bg-BG"/>
        </w:rPr>
        <w:t>по реда на чл. 229, ал. 1, т. 2, букв</w:t>
      </w:r>
      <w:r w:rsidR="00F21C93">
        <w:rPr>
          <w:rFonts w:ascii="Times New Roman" w:eastAsia="Times New Roman" w:hAnsi="Times New Roman"/>
          <w:sz w:val="24"/>
          <w:szCs w:val="24"/>
          <w:lang w:eastAsia="bg-BG"/>
        </w:rPr>
        <w:t>а</w:t>
      </w:r>
      <w:r w:rsidR="00F21C93" w:rsidRPr="00423308">
        <w:rPr>
          <w:rFonts w:ascii="Times New Roman" w:eastAsia="Times New Roman" w:hAnsi="Times New Roman"/>
          <w:sz w:val="24"/>
          <w:szCs w:val="24"/>
          <w:lang w:eastAsia="bg-BG"/>
        </w:rPr>
        <w:t xml:space="preserve"> „е“ </w:t>
      </w:r>
      <w:r w:rsidR="00F21C93">
        <w:rPr>
          <w:rFonts w:ascii="Times New Roman" w:eastAsia="Times New Roman" w:hAnsi="Times New Roman"/>
          <w:sz w:val="24"/>
          <w:szCs w:val="24"/>
          <w:lang w:eastAsia="bg-BG"/>
        </w:rPr>
        <w:t xml:space="preserve">във връзка с чл. 235 </w:t>
      </w:r>
      <w:r w:rsidR="00F21C93" w:rsidRPr="00423308">
        <w:rPr>
          <w:rFonts w:ascii="Times New Roman" w:eastAsia="Times New Roman" w:hAnsi="Times New Roman"/>
          <w:sz w:val="24"/>
          <w:szCs w:val="24"/>
          <w:lang w:eastAsia="bg-BG"/>
        </w:rPr>
        <w:t>от ЗОП</w:t>
      </w:r>
      <w:r w:rsidR="00F21C93">
        <w:rPr>
          <w:rFonts w:ascii="Times New Roman" w:eastAsia="Times New Roman" w:hAnsi="Times New Roman"/>
          <w:sz w:val="24"/>
          <w:szCs w:val="24"/>
          <w:lang w:eastAsia="bg-BG"/>
        </w:rPr>
        <w:t>.</w:t>
      </w:r>
    </w:p>
    <w:p w14:paraId="72219D2F" w14:textId="77777777" w:rsidR="00F21C93" w:rsidRPr="00C952B8" w:rsidRDefault="00F21C93" w:rsidP="005307EA">
      <w:pPr>
        <w:spacing w:before="120" w:after="0" w:line="240" w:lineRule="auto"/>
        <w:ind w:firstLine="709"/>
        <w:jc w:val="both"/>
        <w:rPr>
          <w:rFonts w:ascii="Times New Roman" w:eastAsia="Times New Roman" w:hAnsi="Times New Roman"/>
          <w:sz w:val="24"/>
          <w:szCs w:val="24"/>
          <w:lang w:eastAsia="bg-BG"/>
        </w:rPr>
      </w:pPr>
      <w:r w:rsidRPr="003B38A6">
        <w:rPr>
          <w:rFonts w:ascii="Times New Roman" w:eastAsia="Times New Roman" w:hAnsi="Times New Roman"/>
          <w:sz w:val="24"/>
          <w:szCs w:val="24"/>
          <w:lang w:eastAsia="bg-BG"/>
        </w:rPr>
        <w:t xml:space="preserve"> </w:t>
      </w:r>
      <w:r>
        <w:rPr>
          <w:rFonts w:ascii="Times New Roman" w:eastAsia="Times New Roman" w:hAnsi="Times New Roman"/>
          <w:sz w:val="24"/>
          <w:szCs w:val="24"/>
          <w:lang w:eastAsia="bg-BG"/>
        </w:rPr>
        <w:t>СНД извършва последващ контрол на приключили процедури за избор на изпълнител въз основа на оценка на риска. Оценката</w:t>
      </w:r>
      <w:r w:rsidR="005C5BBC">
        <w:rPr>
          <w:rFonts w:ascii="Times New Roman" w:eastAsia="Times New Roman" w:hAnsi="Times New Roman"/>
          <w:sz w:val="24"/>
          <w:szCs w:val="24"/>
          <w:lang w:eastAsia="bg-BG"/>
        </w:rPr>
        <w:t xml:space="preserve"> на риска</w:t>
      </w:r>
      <w:r>
        <w:rPr>
          <w:rFonts w:ascii="Times New Roman" w:eastAsia="Times New Roman" w:hAnsi="Times New Roman"/>
          <w:sz w:val="24"/>
          <w:szCs w:val="24"/>
          <w:lang w:eastAsia="bg-BG"/>
        </w:rPr>
        <w:t xml:space="preserve"> включва следните критерии: </w:t>
      </w:r>
    </w:p>
    <w:p w14:paraId="0E97FD21"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Брой подадени оферти (по-малък от 3);</w:t>
      </w:r>
    </w:p>
    <w:p w14:paraId="77D68193"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Съотношение на отстранени участници към подадени оферти (коефициент по-голям от 0,5);</w:t>
      </w:r>
    </w:p>
    <w:p w14:paraId="7B35D325" w14:textId="77777777" w:rsidR="00F21C93" w:rsidRPr="00EE6981" w:rsidRDefault="00F21C93" w:rsidP="005307EA">
      <w:pPr>
        <w:pStyle w:val="ListParagraph"/>
        <w:numPr>
          <w:ilvl w:val="0"/>
          <w:numId w:val="17"/>
        </w:numPr>
        <w:spacing w:before="120" w:after="0" w:line="240" w:lineRule="auto"/>
        <w:ind w:left="0"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Съотношение между крайната стойност и прогнозната (над 90% и под 50%).</w:t>
      </w:r>
    </w:p>
    <w:p w14:paraId="5AF21E43" w14:textId="77777777" w:rsidR="00F21C93" w:rsidRPr="00EE6981" w:rsidRDefault="00F21C93" w:rsidP="005307EA">
      <w:pPr>
        <w:spacing w:before="120" w:after="0" w:line="240" w:lineRule="auto"/>
        <w:ind w:firstLine="709"/>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В случай, че процедурата е била обект на предварителен контрол, се взема предвид становището, с което предварителния контрол е приключил, като проверяващият експерт отчита заключението от предварителния контрол.</w:t>
      </w:r>
    </w:p>
    <w:p w14:paraId="157FD8DE" w14:textId="77777777" w:rsidR="00F21C93" w:rsidRPr="00422D38" w:rsidRDefault="00F21C93" w:rsidP="005307EA">
      <w:pPr>
        <w:spacing w:before="120" w:after="0" w:line="240" w:lineRule="auto"/>
        <w:ind w:firstLine="709"/>
        <w:jc w:val="both"/>
        <w:rPr>
          <w:rFonts w:ascii="Times New Roman" w:eastAsia="Times New Roman" w:hAnsi="Times New Roman"/>
          <w:sz w:val="24"/>
          <w:szCs w:val="24"/>
          <w:lang w:eastAsia="bg-BG"/>
        </w:rPr>
      </w:pPr>
      <w:r w:rsidRPr="00422D38">
        <w:rPr>
          <w:rFonts w:ascii="Times New Roman" w:eastAsia="Times New Roman" w:hAnsi="Times New Roman"/>
          <w:sz w:val="24"/>
          <w:szCs w:val="24"/>
          <w:lang w:eastAsia="bg-BG"/>
        </w:rPr>
        <w:t xml:space="preserve">Проверката се осъществява в срок до 10 работни дни от предоставянето на пълната документацията по избора от </w:t>
      </w:r>
      <w:r w:rsidR="005C5BBC">
        <w:rPr>
          <w:rFonts w:ascii="Times New Roman" w:eastAsia="Times New Roman" w:hAnsi="Times New Roman"/>
          <w:sz w:val="24"/>
          <w:szCs w:val="24"/>
          <w:lang w:eastAsia="bg-BG"/>
        </w:rPr>
        <w:t>В</w:t>
      </w:r>
      <w:r w:rsidRPr="00422D38">
        <w:rPr>
          <w:rFonts w:ascii="Times New Roman" w:eastAsia="Times New Roman" w:hAnsi="Times New Roman"/>
          <w:sz w:val="24"/>
          <w:szCs w:val="24"/>
          <w:lang w:eastAsia="bg-BG"/>
        </w:rPr>
        <w:t>П</w:t>
      </w:r>
      <w:r>
        <w:rPr>
          <w:rFonts w:ascii="Times New Roman" w:eastAsia="Times New Roman" w:hAnsi="Times New Roman"/>
          <w:sz w:val="24"/>
          <w:szCs w:val="24"/>
          <w:lang w:eastAsia="bg-BG"/>
        </w:rPr>
        <w:t xml:space="preserve"> в </w:t>
      </w:r>
      <w:r w:rsidR="009B7E1D">
        <w:rPr>
          <w:rFonts w:ascii="Times New Roman" w:eastAsia="Times New Roman" w:hAnsi="Times New Roman"/>
          <w:sz w:val="24"/>
          <w:szCs w:val="24"/>
          <w:lang w:eastAsia="bg-BG"/>
        </w:rPr>
        <w:t xml:space="preserve">ИСМ </w:t>
      </w:r>
      <w:r w:rsidR="009B7E1D">
        <w:rPr>
          <w:rFonts w:ascii="Times New Roman" w:eastAsia="Times New Roman" w:hAnsi="Times New Roman"/>
          <w:sz w:val="24"/>
          <w:szCs w:val="24"/>
          <w:lang w:val="en-US" w:eastAsia="bg-BG"/>
        </w:rPr>
        <w:t>(</w:t>
      </w:r>
      <w:r>
        <w:rPr>
          <w:rFonts w:ascii="Times New Roman" w:eastAsia="Times New Roman" w:hAnsi="Times New Roman"/>
          <w:sz w:val="24"/>
          <w:szCs w:val="24"/>
          <w:lang w:eastAsia="bg-BG"/>
        </w:rPr>
        <w:t>ИСУН</w:t>
      </w:r>
      <w:r w:rsidR="009B7E1D">
        <w:rPr>
          <w:rFonts w:ascii="Times New Roman" w:eastAsia="Times New Roman" w:hAnsi="Times New Roman"/>
          <w:sz w:val="24"/>
          <w:szCs w:val="24"/>
          <w:lang w:val="en-US" w:eastAsia="bg-BG"/>
        </w:rPr>
        <w:t>-2020)</w:t>
      </w:r>
      <w:r w:rsidRPr="00422D38">
        <w:rPr>
          <w:rFonts w:ascii="Times New Roman" w:eastAsia="Times New Roman" w:hAnsi="Times New Roman"/>
          <w:sz w:val="24"/>
          <w:szCs w:val="24"/>
          <w:lang w:eastAsia="bg-BG"/>
        </w:rPr>
        <w:t>.</w:t>
      </w:r>
      <w:r w:rsidR="00D35A6E">
        <w:rPr>
          <w:rFonts w:ascii="Times New Roman" w:eastAsia="Times New Roman" w:hAnsi="Times New Roman"/>
          <w:sz w:val="24"/>
          <w:szCs w:val="24"/>
          <w:lang w:eastAsia="bg-BG"/>
        </w:rPr>
        <w:t xml:space="preserve"> За целта ВП изпраща линк към процедурата в ЦАИС и предоставя следните допълнителни документи:</w:t>
      </w:r>
    </w:p>
    <w:p w14:paraId="64AF7F08" w14:textId="77777777" w:rsidR="00F21C93" w:rsidRDefault="00F21C93" w:rsidP="005307EA">
      <w:pPr>
        <w:spacing w:before="120" w:after="0" w:line="240" w:lineRule="auto"/>
        <w:ind w:firstLine="709"/>
        <w:jc w:val="both"/>
        <w:rPr>
          <w:rFonts w:ascii="Times New Roman" w:eastAsia="Times New Roman" w:hAnsi="Times New Roman"/>
          <w:sz w:val="24"/>
          <w:szCs w:val="24"/>
          <w:lang w:eastAsia="bg-BG"/>
        </w:rPr>
      </w:pPr>
    </w:p>
    <w:p w14:paraId="3BA95390" w14:textId="77777777" w:rsidR="00F21C93" w:rsidRPr="00D66FFF" w:rsidRDefault="005C5BBC" w:rsidP="005307EA">
      <w:pPr>
        <w:tabs>
          <w:tab w:val="num" w:pos="1200"/>
        </w:tabs>
        <w:spacing w:after="0"/>
        <w:ind w:right="142" w:firstLine="709"/>
        <w:jc w:val="both"/>
        <w:rPr>
          <w:rFonts w:ascii="Times New Roman" w:eastAsia="Times New Roman" w:hAnsi="Times New Roman"/>
          <w:sz w:val="24"/>
          <w:szCs w:val="24"/>
          <w:lang w:eastAsia="bg-BG"/>
        </w:rPr>
      </w:pPr>
      <w:r>
        <w:rPr>
          <w:rFonts w:ascii="Times New Roman" w:eastAsia="Times New Roman" w:hAnsi="Times New Roman"/>
          <w:b/>
          <w:sz w:val="24"/>
          <w:szCs w:val="24"/>
          <w:lang w:eastAsia="bg-BG"/>
        </w:rPr>
        <w:t>В</w:t>
      </w:r>
      <w:r w:rsidR="00F21C93">
        <w:rPr>
          <w:rFonts w:ascii="Times New Roman" w:eastAsia="Times New Roman" w:hAnsi="Times New Roman"/>
          <w:b/>
          <w:sz w:val="24"/>
          <w:szCs w:val="24"/>
          <w:lang w:eastAsia="bg-BG"/>
        </w:rPr>
        <w:t>П</w:t>
      </w:r>
      <w:r w:rsidR="00F21C93" w:rsidRPr="00D66FFF">
        <w:rPr>
          <w:rFonts w:ascii="Times New Roman" w:eastAsia="Times New Roman" w:hAnsi="Times New Roman"/>
          <w:b/>
          <w:sz w:val="24"/>
          <w:szCs w:val="24"/>
          <w:lang w:eastAsia="bg-BG"/>
        </w:rPr>
        <w:t xml:space="preserve"> следва да представи на </w:t>
      </w:r>
      <w:r w:rsidR="00F21C93">
        <w:rPr>
          <w:rFonts w:ascii="Times New Roman" w:eastAsia="Times New Roman" w:hAnsi="Times New Roman"/>
          <w:b/>
          <w:sz w:val="24"/>
          <w:szCs w:val="24"/>
          <w:lang w:eastAsia="bg-BG"/>
        </w:rPr>
        <w:t>СНД</w:t>
      </w:r>
      <w:r w:rsidR="00F21C93" w:rsidRPr="00D66FFF">
        <w:rPr>
          <w:rFonts w:ascii="Times New Roman" w:eastAsia="Times New Roman" w:hAnsi="Times New Roman"/>
          <w:b/>
          <w:sz w:val="24"/>
          <w:szCs w:val="24"/>
          <w:lang w:eastAsia="bg-BG"/>
        </w:rPr>
        <w:t xml:space="preserve"> за осъществяване на контрол </w:t>
      </w:r>
      <w:r w:rsidR="00F21C93">
        <w:rPr>
          <w:rFonts w:ascii="Times New Roman" w:eastAsia="Times New Roman" w:hAnsi="Times New Roman"/>
          <w:b/>
          <w:sz w:val="24"/>
          <w:szCs w:val="24"/>
          <w:lang w:eastAsia="bg-BG"/>
        </w:rPr>
        <w:t>за законосъобразност</w:t>
      </w:r>
      <w:r w:rsidR="00F21C93" w:rsidRPr="00D66FFF" w:rsidDel="003427F8">
        <w:rPr>
          <w:rFonts w:ascii="Times New Roman" w:eastAsia="Times New Roman" w:hAnsi="Times New Roman"/>
          <w:b/>
          <w:sz w:val="24"/>
          <w:szCs w:val="24"/>
          <w:u w:val="single"/>
          <w:lang w:eastAsia="bg-BG"/>
        </w:rPr>
        <w:t xml:space="preserve"> </w:t>
      </w:r>
      <w:r w:rsidR="00F21C93">
        <w:rPr>
          <w:rFonts w:ascii="Times New Roman" w:eastAsia="Times New Roman" w:hAnsi="Times New Roman"/>
          <w:b/>
          <w:sz w:val="24"/>
          <w:szCs w:val="24"/>
          <w:u w:val="single"/>
          <w:lang w:eastAsia="bg-BG"/>
        </w:rPr>
        <w:t xml:space="preserve">след сключване на договора </w:t>
      </w:r>
      <w:r w:rsidR="002B4C98">
        <w:rPr>
          <w:rFonts w:ascii="Times New Roman" w:eastAsia="Times New Roman" w:hAnsi="Times New Roman"/>
          <w:b/>
          <w:sz w:val="24"/>
          <w:szCs w:val="24"/>
          <w:u w:val="single"/>
          <w:lang w:eastAsia="bg-BG"/>
        </w:rPr>
        <w:t xml:space="preserve">връзка към профила на купувача в ЦАИС и конкретната обществена поръчка, както и следните документи, ако те не са публично видими в системата: </w:t>
      </w:r>
      <w:r w:rsidR="00F21C93" w:rsidRPr="00D66FFF">
        <w:rPr>
          <w:rFonts w:ascii="Times New Roman" w:eastAsia="Times New Roman" w:hAnsi="Times New Roman"/>
          <w:sz w:val="24"/>
          <w:szCs w:val="24"/>
          <w:lang w:eastAsia="bg-BG"/>
        </w:rPr>
        <w:t>(изброяването не е изчерпателно с оглед различните видове процедури/различните казуси при провеждане на процедурата за възлагане на обществена поръчка):</w:t>
      </w:r>
    </w:p>
    <w:p w14:paraId="69F7863D"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предварителна информация.</w:t>
      </w:r>
    </w:p>
    <w:p w14:paraId="57E5C493"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Обявление за доброволна прозрачност.</w:t>
      </w:r>
    </w:p>
    <w:p w14:paraId="24B32341"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Документи по проведени пазарни консултации и външно участие при подготовка процедурата за възлагане на обществената поръчка. </w:t>
      </w:r>
    </w:p>
    <w:p w14:paraId="075C4504"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Анализ на цени при процедура на договаряне без предварително обявление по чл.79 и чл.182 от ЗОП. </w:t>
      </w:r>
    </w:p>
    <w:p w14:paraId="79D05A1B"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Заповед за назначаване на комисия за разглеждане и оценяване на постъпилите оферти, последващи заповеди за изменение, ако е приложимо.</w:t>
      </w:r>
    </w:p>
    <w:p w14:paraId="491DABBA"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Декларации на членовете на комисията по чл. 103, ал. 2 от ЗОП.</w:t>
      </w:r>
    </w:p>
    <w:p w14:paraId="1251EA65"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Документи, представени от участниците преди сключване на договора, съгласно чл.112, ал.1 от ЗОП.</w:t>
      </w:r>
    </w:p>
    <w:p w14:paraId="6B99E6C7"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Договор, допълнителни споразумения за изменения /когато е приложимо/, ведно с приложенията.</w:t>
      </w:r>
    </w:p>
    <w:p w14:paraId="0A374214" w14:textId="77777777" w:rsidR="00F21C93" w:rsidRPr="00D66FFF" w:rsidRDefault="00F21C93" w:rsidP="005307EA">
      <w:pPr>
        <w:numPr>
          <w:ilvl w:val="0"/>
          <w:numId w:val="16"/>
        </w:numPr>
        <w:tabs>
          <w:tab w:val="num" w:pos="1200"/>
        </w:tabs>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lastRenderedPageBreak/>
        <w:t>Договор на изпълнителя с посочения в офертата подизпълнител, заедно с доказателства че са изпълнени условията по чл.66, ал.2 и ал.11 от ЗОП. /в случай че е приложимо/Обявление за възложена поръчка.</w:t>
      </w:r>
    </w:p>
    <w:p w14:paraId="04EEAE65" w14:textId="77777777" w:rsidR="00F21C93" w:rsidRPr="00D66FFF" w:rsidRDefault="00F21C93" w:rsidP="005307EA">
      <w:pPr>
        <w:numPr>
          <w:ilvl w:val="0"/>
          <w:numId w:val="16"/>
        </w:numPr>
        <w:spacing w:after="0" w:line="276" w:lineRule="auto"/>
        <w:ind w:left="0"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Офертата на участника/заявлението за участие на кандидата, определен за изпълнител, и офертите на отстранените участници, ако е приложимо</w:t>
      </w:r>
      <w:r w:rsidR="0086633D">
        <w:rPr>
          <w:rFonts w:ascii="Times New Roman" w:eastAsia="Times New Roman" w:hAnsi="Times New Roman"/>
          <w:sz w:val="24"/>
          <w:szCs w:val="24"/>
          <w:lang w:eastAsia="bg-BG"/>
        </w:rPr>
        <w:t>.</w:t>
      </w:r>
    </w:p>
    <w:p w14:paraId="53A503D9" w14:textId="77777777" w:rsidR="00F21C93" w:rsidRPr="00D66FFF" w:rsidRDefault="00F21C93" w:rsidP="005307EA">
      <w:pPr>
        <w:numPr>
          <w:ilvl w:val="0"/>
          <w:numId w:val="16"/>
        </w:numPr>
        <w:spacing w:after="0" w:line="276" w:lineRule="auto"/>
        <w:ind w:left="0"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Актове на КЗК и ВАС във връзка с процедурата, когато са налични.</w:t>
      </w:r>
    </w:p>
    <w:p w14:paraId="7C918DA5" w14:textId="77777777" w:rsidR="00F21C93" w:rsidRPr="00D66FFF" w:rsidRDefault="00F21C93" w:rsidP="005307EA">
      <w:pPr>
        <w:tabs>
          <w:tab w:val="num" w:pos="1200"/>
        </w:tabs>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При установяване от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w:t>
      </w:r>
      <w:r w:rsidRPr="00D66FFF">
        <w:rPr>
          <w:rFonts w:ascii="Times New Roman" w:eastAsia="Times New Roman" w:hAnsi="Times New Roman"/>
          <w:sz w:val="24"/>
          <w:szCs w:val="24"/>
          <w:lang w:eastAsia="bg-BG"/>
        </w:rPr>
        <w:t xml:space="preserve">, че са постъпили жалби по процедурата –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w:t>
      </w:r>
      <w:r w:rsidRPr="00D66FFF">
        <w:rPr>
          <w:rFonts w:ascii="Times New Roman" w:eastAsia="Times New Roman" w:hAnsi="Times New Roman"/>
          <w:sz w:val="24"/>
          <w:szCs w:val="24"/>
          <w:lang w:eastAsia="bg-BG"/>
        </w:rPr>
        <w:t xml:space="preserve"> следва да представи информация за постъпилите жалби в срок от 5 работни дни от постъпването им, включително налични към момента решения/определения на компетентните органи във връзка с постъпилите жалби, както и своето становище, и всякакви други документи, свързани с обжалването.</w:t>
      </w:r>
    </w:p>
    <w:p w14:paraId="76F3EFC5" w14:textId="77777777" w:rsidR="00F21C93" w:rsidRPr="00D66FFF" w:rsidRDefault="00F21C93" w:rsidP="005307EA">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Справка, попълнена и подписана от възложителя за проведени процедури със сходен предмет за предходните 12 месеца, считано от датата на решението за откриване на процедурата..</w:t>
      </w:r>
    </w:p>
    <w:p w14:paraId="07424A16" w14:textId="77777777" w:rsidR="00F21C93" w:rsidRDefault="00F21C93" w:rsidP="005307EA">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Таблица за спазване на сроковете за даване на разяснения.</w:t>
      </w:r>
    </w:p>
    <w:p w14:paraId="1520E8AA" w14:textId="77777777" w:rsidR="00F21C93" w:rsidRPr="00EE6981" w:rsidRDefault="00F21C93" w:rsidP="002B4C98">
      <w:pPr>
        <w:numPr>
          <w:ilvl w:val="0"/>
          <w:numId w:val="16"/>
        </w:numPr>
        <w:spacing w:after="0" w:line="276" w:lineRule="auto"/>
        <w:ind w:left="0" w:right="142" w:firstLine="709"/>
        <w:contextualSpacing/>
        <w:jc w:val="both"/>
        <w:rPr>
          <w:rFonts w:ascii="Times New Roman" w:eastAsia="Times New Roman" w:hAnsi="Times New Roman"/>
          <w:sz w:val="24"/>
          <w:szCs w:val="24"/>
          <w:lang w:eastAsia="bg-BG"/>
        </w:rPr>
      </w:pPr>
      <w:r w:rsidRPr="00EE6981">
        <w:rPr>
          <w:rFonts w:ascii="Times New Roman" w:eastAsia="Times New Roman" w:hAnsi="Times New Roman"/>
          <w:sz w:val="24"/>
          <w:szCs w:val="24"/>
          <w:lang w:eastAsia="bg-BG"/>
        </w:rPr>
        <w:t>Попълнена справка за извършени промени на експерти в екипа за изпълнение на поръчката  /ако е приложимо/</w:t>
      </w:r>
    </w:p>
    <w:p w14:paraId="2A8A7DDA" w14:textId="77777777" w:rsidR="00F21C93" w:rsidRPr="00D66FFF" w:rsidRDefault="00F21C93" w:rsidP="005307EA">
      <w:pPr>
        <w:spacing w:after="0"/>
        <w:ind w:right="142" w:firstLine="709"/>
        <w:jc w:val="both"/>
        <w:rPr>
          <w:rFonts w:ascii="Times New Roman" w:eastAsia="Times New Roman" w:hAnsi="Times New Roman"/>
          <w:sz w:val="24"/>
          <w:szCs w:val="24"/>
          <w:lang w:eastAsia="bg-BG"/>
        </w:rPr>
      </w:pPr>
      <w:r w:rsidRPr="00D66FFF">
        <w:rPr>
          <w:rFonts w:ascii="Times New Roman" w:eastAsia="Times New Roman" w:hAnsi="Times New Roman"/>
          <w:sz w:val="24"/>
          <w:szCs w:val="24"/>
          <w:lang w:eastAsia="bg-BG"/>
        </w:rPr>
        <w:t xml:space="preserve">При необходимост </w:t>
      </w:r>
      <w:r>
        <w:rPr>
          <w:rFonts w:ascii="Times New Roman" w:eastAsia="Times New Roman" w:hAnsi="Times New Roman"/>
          <w:sz w:val="24"/>
          <w:szCs w:val="24"/>
          <w:lang w:eastAsia="bg-BG"/>
        </w:rPr>
        <w:t>СНД</w:t>
      </w:r>
      <w:r w:rsidRPr="00D66FFF">
        <w:rPr>
          <w:rFonts w:ascii="Times New Roman" w:eastAsia="Times New Roman" w:hAnsi="Times New Roman"/>
          <w:sz w:val="24"/>
          <w:szCs w:val="24"/>
          <w:lang w:eastAsia="bg-BG"/>
        </w:rPr>
        <w:t xml:space="preserve"> може да изиска от </w:t>
      </w:r>
      <w:r w:rsidR="005C5BBC">
        <w:rPr>
          <w:rFonts w:ascii="Times New Roman" w:eastAsia="Times New Roman" w:hAnsi="Times New Roman"/>
          <w:sz w:val="24"/>
          <w:szCs w:val="24"/>
          <w:lang w:eastAsia="bg-BG"/>
        </w:rPr>
        <w:t>В</w:t>
      </w:r>
      <w:r>
        <w:rPr>
          <w:rFonts w:ascii="Times New Roman" w:eastAsia="Times New Roman" w:hAnsi="Times New Roman"/>
          <w:sz w:val="24"/>
          <w:szCs w:val="24"/>
          <w:lang w:eastAsia="bg-BG"/>
        </w:rPr>
        <w:t>П</w:t>
      </w:r>
      <w:r w:rsidRPr="00D66FFF">
        <w:rPr>
          <w:rFonts w:ascii="Times New Roman" w:eastAsia="Times New Roman" w:hAnsi="Times New Roman"/>
          <w:sz w:val="24"/>
          <w:szCs w:val="24"/>
          <w:lang w:eastAsia="bg-BG"/>
        </w:rPr>
        <w:t xml:space="preserve"> и други документи, свързани с провеждане на процедурата за възлагане на обществена поръчка.</w:t>
      </w:r>
    </w:p>
    <w:p w14:paraId="1E0AE199" w14:textId="77777777" w:rsidR="00F21C93" w:rsidRPr="00D66FFF" w:rsidRDefault="00F21C93" w:rsidP="005307EA">
      <w:pPr>
        <w:spacing w:after="0"/>
        <w:ind w:right="142" w:firstLine="709"/>
        <w:jc w:val="both"/>
        <w:rPr>
          <w:rFonts w:ascii="Times New Roman" w:eastAsia="Times New Roman" w:hAnsi="Times New Roman"/>
          <w:b/>
          <w:sz w:val="24"/>
          <w:szCs w:val="24"/>
          <w:lang w:eastAsia="bg-BG"/>
        </w:rPr>
      </w:pPr>
    </w:p>
    <w:p w14:paraId="227D7669" w14:textId="77777777" w:rsidR="00F21C93" w:rsidRPr="008E46C4" w:rsidRDefault="00F21C93" w:rsidP="005307EA">
      <w:pPr>
        <w:spacing w:before="120" w:after="0" w:line="240" w:lineRule="auto"/>
        <w:ind w:firstLine="709"/>
        <w:jc w:val="both"/>
        <w:rPr>
          <w:rFonts w:ascii="Times New Roman" w:eastAsia="Times New Roman" w:hAnsi="Times New Roman"/>
          <w:b/>
          <w:sz w:val="24"/>
          <w:szCs w:val="24"/>
          <w:lang w:eastAsia="bg-BG"/>
        </w:rPr>
      </w:pPr>
      <w:r w:rsidRPr="008E46C4">
        <w:rPr>
          <w:rFonts w:ascii="Times New Roman" w:eastAsia="Times New Roman" w:hAnsi="Times New Roman"/>
          <w:b/>
          <w:sz w:val="24"/>
          <w:szCs w:val="24"/>
          <w:lang w:eastAsia="bg-BG"/>
        </w:rPr>
        <w:t>Общи изисквания за представяне на документите</w:t>
      </w:r>
    </w:p>
    <w:p w14:paraId="42346D17" w14:textId="77777777" w:rsidR="00F21C93" w:rsidRPr="00D66FFF" w:rsidRDefault="00C27B0F" w:rsidP="005307EA">
      <w:pPr>
        <w:spacing w:before="120" w:after="0" w:line="240" w:lineRule="auto"/>
        <w:ind w:firstLine="709"/>
        <w:jc w:val="both"/>
        <w:rPr>
          <w:rFonts w:ascii="Times New Roman" w:eastAsia="Times New Roman" w:hAnsi="Times New Roman"/>
          <w:sz w:val="24"/>
          <w:szCs w:val="24"/>
          <w:lang w:eastAsia="bg-BG"/>
        </w:rPr>
      </w:pPr>
      <w:r>
        <w:rPr>
          <w:rFonts w:ascii="Times New Roman" w:eastAsia="Times New Roman" w:hAnsi="Times New Roman"/>
          <w:sz w:val="24"/>
          <w:szCs w:val="24"/>
          <w:lang w:eastAsia="bg-BG"/>
        </w:rPr>
        <w:t>ВП</w:t>
      </w:r>
      <w:r w:rsidR="00F21C93" w:rsidRPr="00D66FFF">
        <w:rPr>
          <w:rFonts w:ascii="Times New Roman" w:eastAsia="Times New Roman" w:hAnsi="Times New Roman"/>
          <w:sz w:val="24"/>
          <w:szCs w:val="24"/>
          <w:lang w:eastAsia="bg-BG"/>
        </w:rPr>
        <w:t xml:space="preserve"> трябва да представят всички необходими документи в „</w:t>
      </w:r>
      <w:proofErr w:type="spellStart"/>
      <w:r w:rsidR="00F21C93" w:rsidRPr="00D66FFF">
        <w:rPr>
          <w:rFonts w:ascii="Times New Roman" w:eastAsia="Times New Roman" w:hAnsi="Times New Roman"/>
          <w:sz w:val="24"/>
          <w:szCs w:val="24"/>
          <w:lang w:eastAsia="bg-BG"/>
        </w:rPr>
        <w:t>pdf</w:t>
      </w:r>
      <w:proofErr w:type="spellEnd"/>
      <w:r w:rsidR="00F21C93" w:rsidRPr="00D66FFF">
        <w:rPr>
          <w:rFonts w:ascii="Times New Roman" w:eastAsia="Times New Roman" w:hAnsi="Times New Roman"/>
          <w:sz w:val="24"/>
          <w:szCs w:val="24"/>
          <w:lang w:eastAsia="bg-BG"/>
        </w:rPr>
        <w:t>.“ формат чрез ИС</w:t>
      </w:r>
      <w:r w:rsidR="001775AD">
        <w:rPr>
          <w:rFonts w:ascii="Times New Roman" w:eastAsia="Times New Roman" w:hAnsi="Times New Roman"/>
          <w:sz w:val="24"/>
          <w:szCs w:val="24"/>
          <w:lang w:eastAsia="bg-BG"/>
        </w:rPr>
        <w:t>М</w:t>
      </w:r>
      <w:r w:rsidR="00F21C93" w:rsidRPr="00D66FFF">
        <w:rPr>
          <w:rFonts w:ascii="Times New Roman" w:eastAsia="Times New Roman" w:hAnsi="Times New Roman"/>
          <w:sz w:val="24"/>
          <w:szCs w:val="24"/>
          <w:lang w:eastAsia="bg-BG"/>
        </w:rPr>
        <w:t>. Всеки файл следва да носи името на съответния документ, съдържащ се в него!</w:t>
      </w:r>
    </w:p>
    <w:p w14:paraId="7049E81D" w14:textId="77777777" w:rsidR="00483B61" w:rsidRPr="00C1412E" w:rsidRDefault="00483B61" w:rsidP="005307EA">
      <w:pPr>
        <w:spacing w:before="120" w:after="0" w:line="240" w:lineRule="auto"/>
        <w:ind w:firstLine="709"/>
        <w:jc w:val="both"/>
        <w:rPr>
          <w:rFonts w:ascii="Times New Roman" w:eastAsia="Times New Roman" w:hAnsi="Times New Roman"/>
          <w:sz w:val="24"/>
          <w:szCs w:val="24"/>
          <w:lang w:eastAsia="bg-BG"/>
        </w:rPr>
      </w:pPr>
      <w:r w:rsidRPr="00C1412E">
        <w:rPr>
          <w:rFonts w:ascii="Times New Roman" w:eastAsia="Times New Roman" w:hAnsi="Times New Roman"/>
          <w:sz w:val="24"/>
          <w:szCs w:val="24"/>
          <w:lang w:eastAsia="bg-BG"/>
        </w:rPr>
        <w:t xml:space="preserve">При промяна в състава на ръководния персонал на изпълнителя и/или всякаква друга промяна на договора с изпълнител, </w:t>
      </w:r>
      <w:r w:rsidR="00C27B0F">
        <w:rPr>
          <w:rFonts w:ascii="Times New Roman" w:eastAsia="Times New Roman" w:hAnsi="Times New Roman"/>
          <w:sz w:val="24"/>
          <w:szCs w:val="24"/>
          <w:lang w:eastAsia="bg-BG"/>
        </w:rPr>
        <w:t xml:space="preserve">ВП </w:t>
      </w:r>
      <w:r w:rsidRPr="00C1412E">
        <w:rPr>
          <w:rFonts w:ascii="Times New Roman" w:eastAsia="Times New Roman" w:hAnsi="Times New Roman"/>
          <w:sz w:val="24"/>
          <w:szCs w:val="24"/>
          <w:lang w:eastAsia="bg-BG"/>
        </w:rPr>
        <w:t>следва да информира СНД в 3 дневен срок от настъпване на съответното обстоятелство, като представи всички относими доказателства/документи.</w:t>
      </w:r>
    </w:p>
    <w:p w14:paraId="5E5A9BCA" w14:textId="77777777" w:rsidR="00483B61" w:rsidRPr="00C1412E" w:rsidRDefault="00483B61" w:rsidP="005307EA">
      <w:pPr>
        <w:spacing w:before="120" w:after="0" w:line="240" w:lineRule="auto"/>
        <w:ind w:firstLine="709"/>
        <w:jc w:val="both"/>
        <w:rPr>
          <w:rFonts w:ascii="Times New Roman" w:eastAsia="Times New Roman" w:hAnsi="Times New Roman"/>
          <w:sz w:val="24"/>
          <w:szCs w:val="24"/>
          <w:lang w:eastAsia="bg-BG"/>
        </w:rPr>
      </w:pPr>
    </w:p>
    <w:tbl>
      <w:tblPr>
        <w:tblStyle w:val="TableGrid"/>
        <w:tblW w:w="0" w:type="auto"/>
        <w:tblBorders>
          <w:top w:val="single" w:sz="18" w:space="0" w:color="ED7D31" w:themeColor="accent2"/>
          <w:left w:val="single" w:sz="18" w:space="0" w:color="ED7D31" w:themeColor="accent2"/>
          <w:bottom w:val="single" w:sz="18" w:space="0" w:color="ED7D31" w:themeColor="accent2"/>
          <w:right w:val="single" w:sz="18" w:space="0" w:color="ED7D31" w:themeColor="accent2"/>
          <w:insideH w:val="single" w:sz="18" w:space="0" w:color="ED7D31" w:themeColor="accent2"/>
          <w:insideV w:val="single" w:sz="18" w:space="0" w:color="ED7D31" w:themeColor="accent2"/>
        </w:tblBorders>
        <w:shd w:val="clear" w:color="auto" w:fill="FFFFEF"/>
        <w:tblLook w:val="04A0" w:firstRow="1" w:lastRow="0" w:firstColumn="1" w:lastColumn="0" w:noHBand="0" w:noVBand="1"/>
      </w:tblPr>
      <w:tblGrid>
        <w:gridCol w:w="9496"/>
      </w:tblGrid>
      <w:tr w:rsidR="00483B61" w:rsidRPr="00483B61" w14:paraId="0386DD5C" w14:textId="77777777" w:rsidTr="00EF70ED">
        <w:tc>
          <w:tcPr>
            <w:tcW w:w="9496" w:type="dxa"/>
            <w:shd w:val="clear" w:color="auto" w:fill="FFFFEF"/>
          </w:tcPr>
          <w:p w14:paraId="55178CF1" w14:textId="77777777" w:rsidR="00483B61" w:rsidRPr="00C1412E" w:rsidRDefault="00483B61" w:rsidP="00C27B0F">
            <w:pPr>
              <w:spacing w:before="120"/>
              <w:ind w:firstLine="709"/>
              <w:jc w:val="both"/>
              <w:rPr>
                <w:rFonts w:ascii="Times New Roman" w:eastAsia="Times New Roman" w:hAnsi="Times New Roman"/>
                <w:sz w:val="24"/>
                <w:szCs w:val="24"/>
                <w:lang w:eastAsia="bg-BG"/>
              </w:rPr>
            </w:pPr>
            <w:r w:rsidRPr="00C1412E">
              <w:rPr>
                <w:rFonts w:ascii="Times New Roman" w:eastAsia="Times New Roman" w:hAnsi="Times New Roman"/>
                <w:sz w:val="24"/>
                <w:szCs w:val="24"/>
                <w:lang w:eastAsia="bg-BG"/>
              </w:rPr>
              <w:t xml:space="preserve">При отчитане на разходите по приключил договор с изпълнител, </w:t>
            </w:r>
            <w:r w:rsidR="00C27B0F">
              <w:rPr>
                <w:rFonts w:ascii="Times New Roman" w:eastAsia="Times New Roman" w:hAnsi="Times New Roman"/>
                <w:sz w:val="24"/>
                <w:szCs w:val="24"/>
                <w:lang w:eastAsia="bg-BG"/>
              </w:rPr>
              <w:t>ВП</w:t>
            </w:r>
            <w:r w:rsidRPr="00C1412E">
              <w:rPr>
                <w:rFonts w:ascii="Times New Roman" w:eastAsia="Times New Roman" w:hAnsi="Times New Roman"/>
                <w:sz w:val="24"/>
                <w:szCs w:val="24"/>
                <w:lang w:eastAsia="bg-BG"/>
              </w:rPr>
              <w:t xml:space="preserve"> следва да представи на СНД цялата документация, във връзка с извършени промени на първоначално сключения договор, ако е приложимо. СНД ще извърши проверка за допустимостта на промените, както и за влиянието им върху условията на процедурата за избор на изпълнител. След приключване на проверката, СНД може да пристъпи към </w:t>
            </w:r>
            <w:r>
              <w:rPr>
                <w:rFonts w:ascii="Times New Roman" w:eastAsia="Times New Roman" w:hAnsi="Times New Roman"/>
                <w:sz w:val="24"/>
                <w:szCs w:val="24"/>
                <w:lang w:eastAsia="bg-BG"/>
              </w:rPr>
              <w:t>оттегляне на финансирането</w:t>
            </w:r>
            <w:r w:rsidRPr="00C1412E">
              <w:rPr>
                <w:rFonts w:ascii="Times New Roman" w:eastAsia="Times New Roman" w:hAnsi="Times New Roman"/>
                <w:sz w:val="24"/>
                <w:szCs w:val="24"/>
                <w:lang w:eastAsia="bg-BG"/>
              </w:rPr>
              <w:t xml:space="preserve"> на разходите по конкретния договор, в случай на установени неаргументирани/недопустими промени или такива, имащи негативно влияние върху условията на процедурата за избор на изпълнител.</w:t>
            </w:r>
          </w:p>
        </w:tc>
      </w:tr>
    </w:tbl>
    <w:p w14:paraId="67E6C3CC" w14:textId="77777777" w:rsidR="00483B61" w:rsidRPr="00812D87" w:rsidRDefault="00483B61" w:rsidP="005307EA">
      <w:pPr>
        <w:spacing w:after="0" w:line="240" w:lineRule="auto"/>
        <w:ind w:firstLine="709"/>
        <w:rPr>
          <w:rFonts w:ascii="Times New Roman" w:eastAsia="ArialNarrow" w:hAnsi="Times New Roman" w:cs="Times New Roman"/>
          <w:sz w:val="24"/>
          <w:szCs w:val="24"/>
          <w:lang w:eastAsia="bg-BG"/>
        </w:rPr>
      </w:pPr>
    </w:p>
    <w:p w14:paraId="1AF25DDA" w14:textId="77777777" w:rsidR="00157E9E" w:rsidRPr="00A13540" w:rsidRDefault="00157E9E" w:rsidP="005307EA">
      <w:pPr>
        <w:pStyle w:val="ListParagraph"/>
        <w:numPr>
          <w:ilvl w:val="0"/>
          <w:numId w:val="8"/>
        </w:numPr>
        <w:tabs>
          <w:tab w:val="left" w:pos="1418"/>
        </w:tabs>
        <w:autoSpaceDE w:val="0"/>
        <w:autoSpaceDN w:val="0"/>
        <w:adjustRightInd w:val="0"/>
        <w:spacing w:after="0" w:line="276" w:lineRule="auto"/>
        <w:ind w:left="0" w:firstLine="709"/>
        <w:jc w:val="both"/>
        <w:outlineLvl w:val="1"/>
        <w:rPr>
          <w:rFonts w:ascii="Times New Roman" w:hAnsi="Times New Roman"/>
          <w:sz w:val="24"/>
          <w:szCs w:val="24"/>
        </w:rPr>
      </w:pPr>
      <w:bookmarkStart w:id="9" w:name="_Toc115340272"/>
      <w:bookmarkStart w:id="10" w:name="_Toc102031391"/>
      <w:r w:rsidRPr="00A13540">
        <w:rPr>
          <w:rFonts w:ascii="Times New Roman" w:hAnsi="Times New Roman"/>
          <w:sz w:val="24"/>
          <w:szCs w:val="24"/>
        </w:rPr>
        <w:t>ПРАВИЛА ЗА ДОПУСТИМОСТ</w:t>
      </w:r>
      <w:bookmarkEnd w:id="9"/>
    </w:p>
    <w:p w14:paraId="5F072785" w14:textId="77777777" w:rsidR="00157E9E" w:rsidRPr="00495793" w:rsidRDefault="00157E9E" w:rsidP="005307EA">
      <w:pPr>
        <w:pStyle w:val="ListParagraph"/>
        <w:tabs>
          <w:tab w:val="left" w:pos="0"/>
        </w:tabs>
        <w:autoSpaceDE w:val="0"/>
        <w:autoSpaceDN w:val="0"/>
        <w:adjustRightInd w:val="0"/>
        <w:spacing w:after="0"/>
        <w:ind w:left="0" w:firstLine="709"/>
        <w:jc w:val="both"/>
        <w:rPr>
          <w:rFonts w:ascii="Times New Roman" w:hAnsi="Times New Roman"/>
          <w:b/>
          <w:i/>
          <w:sz w:val="24"/>
          <w:szCs w:val="24"/>
        </w:rPr>
      </w:pPr>
    </w:p>
    <w:p w14:paraId="3084036B" w14:textId="77777777" w:rsidR="00495793" w:rsidRPr="00A13540" w:rsidRDefault="00495793" w:rsidP="005307EA">
      <w:pPr>
        <w:pStyle w:val="ListParagraph"/>
        <w:widowControl w:val="0"/>
        <w:numPr>
          <w:ilvl w:val="1"/>
          <w:numId w:val="8"/>
        </w:numPr>
        <w:autoSpaceDE w:val="0"/>
        <w:autoSpaceDN w:val="0"/>
        <w:adjustRightInd w:val="0"/>
        <w:spacing w:after="0"/>
        <w:ind w:left="0" w:right="-2" w:firstLine="709"/>
        <w:jc w:val="both"/>
        <w:rPr>
          <w:rFonts w:ascii="Times New Roman" w:hAnsi="Times New Roman"/>
          <w:sz w:val="24"/>
          <w:szCs w:val="24"/>
        </w:rPr>
      </w:pPr>
      <w:r w:rsidRPr="00A13540">
        <w:rPr>
          <w:rFonts w:ascii="Times New Roman" w:hAnsi="Times New Roman"/>
          <w:sz w:val="24"/>
          <w:szCs w:val="24"/>
        </w:rPr>
        <w:t xml:space="preserve"> Общи условия</w:t>
      </w:r>
    </w:p>
    <w:p w14:paraId="5383DB23" w14:textId="77777777" w:rsidR="00157E9E" w:rsidRPr="00D66FFF" w:rsidRDefault="00157E9E" w:rsidP="005307EA">
      <w:pPr>
        <w:widowControl w:val="0"/>
        <w:autoSpaceDE w:val="0"/>
        <w:autoSpaceDN w:val="0"/>
        <w:adjustRightInd w:val="0"/>
        <w:spacing w:after="0"/>
        <w:ind w:right="-2" w:firstLine="709"/>
        <w:jc w:val="both"/>
        <w:rPr>
          <w:rFonts w:ascii="Times New Roman" w:hAnsi="Times New Roman"/>
          <w:sz w:val="24"/>
          <w:szCs w:val="24"/>
        </w:rPr>
      </w:pPr>
      <w:r w:rsidRPr="00D66FFF">
        <w:rPr>
          <w:rFonts w:ascii="Times New Roman" w:hAnsi="Times New Roman"/>
          <w:sz w:val="24"/>
          <w:szCs w:val="24"/>
        </w:rPr>
        <w:t xml:space="preserve">Общите условия за допустимост се определят съгласно: </w:t>
      </w:r>
      <w:r w:rsidRPr="00514211">
        <w:rPr>
          <w:rFonts w:ascii="Times New Roman" w:hAnsi="Times New Roman"/>
          <w:sz w:val="24"/>
          <w:szCs w:val="24"/>
        </w:rPr>
        <w:t>Регламент (ЕС) 2021/241</w:t>
      </w:r>
      <w:r>
        <w:rPr>
          <w:rFonts w:ascii="Times New Roman" w:hAnsi="Times New Roman"/>
          <w:sz w:val="24"/>
          <w:szCs w:val="24"/>
        </w:rPr>
        <w:t xml:space="preserve"> </w:t>
      </w:r>
      <w:r w:rsidRPr="00514211">
        <w:rPr>
          <w:rFonts w:ascii="Times New Roman" w:hAnsi="Times New Roman"/>
          <w:sz w:val="24"/>
          <w:szCs w:val="24"/>
        </w:rPr>
        <w:t>на Европейския парламент и на Съвета от 12 февруари 2021 година за създаване на Механизъм за възстановяване и устойчивост</w:t>
      </w:r>
      <w:r>
        <w:rPr>
          <w:rFonts w:ascii="Times New Roman" w:hAnsi="Times New Roman"/>
          <w:sz w:val="24"/>
          <w:szCs w:val="24"/>
        </w:rPr>
        <w:t xml:space="preserve">, </w:t>
      </w:r>
      <w:r w:rsidRPr="00514211">
        <w:rPr>
          <w:rFonts w:ascii="Times New Roman" w:hAnsi="Times New Roman"/>
          <w:sz w:val="24"/>
          <w:szCs w:val="24"/>
        </w:rPr>
        <w:t xml:space="preserve">Регламент (ЕС, Евратом) 2018/1046 на Европейския парламент и на Съвета от 18 юли 2018 година за финансовите правила, приложими за общия бюджет на </w:t>
      </w:r>
      <w:r w:rsidRPr="00514211">
        <w:rPr>
          <w:rFonts w:ascii="Times New Roman" w:hAnsi="Times New Roman"/>
          <w:sz w:val="24"/>
          <w:szCs w:val="24"/>
        </w:rPr>
        <w:lastRenderedPageBreak/>
        <w:t>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w:t>
      </w:r>
      <w:r>
        <w:rPr>
          <w:rFonts w:ascii="Times New Roman" w:hAnsi="Times New Roman"/>
          <w:sz w:val="24"/>
          <w:szCs w:val="24"/>
        </w:rPr>
        <w:t xml:space="preserve">, </w:t>
      </w:r>
      <w:r w:rsidRPr="00A12172">
        <w:rPr>
          <w:rFonts w:ascii="Times New Roman" w:hAnsi="Times New Roman"/>
          <w:sz w:val="24"/>
          <w:szCs w:val="24"/>
        </w:rPr>
        <w:t xml:space="preserve">ПМС № 114 от 28.06.2022 г., ПМС </w:t>
      </w:r>
      <w:r w:rsidR="005618FC" w:rsidRPr="006550AB">
        <w:rPr>
          <w:rFonts w:ascii="Times New Roman" w:hAnsi="Times New Roman"/>
          <w:sz w:val="24"/>
          <w:szCs w:val="24"/>
        </w:rPr>
        <w:t>№ 157 от 07.07.2022</w:t>
      </w:r>
      <w:r w:rsidR="005618FC">
        <w:rPr>
          <w:rFonts w:ascii="Times New Roman" w:hAnsi="Times New Roman"/>
          <w:sz w:val="24"/>
          <w:szCs w:val="24"/>
        </w:rPr>
        <w:t xml:space="preserve"> г. </w:t>
      </w:r>
      <w:r w:rsidRPr="00A12172">
        <w:rPr>
          <w:rFonts w:ascii="Times New Roman" w:hAnsi="Times New Roman"/>
          <w:sz w:val="24"/>
          <w:szCs w:val="24"/>
        </w:rPr>
        <w:t>за определяне на органите и структурите, отговорни за изпълнението на Плана за възстановяване и устойчивост и техните основни функции,</w:t>
      </w:r>
      <w:r w:rsidRPr="00D66FFF">
        <w:rPr>
          <w:rFonts w:ascii="Times New Roman" w:hAnsi="Times New Roman"/>
          <w:sz w:val="24"/>
          <w:szCs w:val="24"/>
        </w:rPr>
        <w:t xml:space="preserve"> </w:t>
      </w:r>
      <w:r w:rsidRPr="00A12172">
        <w:rPr>
          <w:rFonts w:ascii="Times New Roman" w:hAnsi="Times New Roman"/>
          <w:sz w:val="24"/>
          <w:szCs w:val="24"/>
        </w:rPr>
        <w:t>указания от Министерство на финансите</w:t>
      </w:r>
      <w:r w:rsidRPr="00D66FFF">
        <w:rPr>
          <w:rFonts w:ascii="Times New Roman" w:hAnsi="Times New Roman"/>
          <w:sz w:val="24"/>
          <w:szCs w:val="24"/>
        </w:rPr>
        <w:t xml:space="preserve"> и други приложими нормативни актове.</w:t>
      </w:r>
    </w:p>
    <w:p w14:paraId="047AC18F" w14:textId="77777777" w:rsidR="00157E9E" w:rsidRDefault="00157E9E" w:rsidP="005307EA">
      <w:pPr>
        <w:widowControl w:val="0"/>
        <w:autoSpaceDE w:val="0"/>
        <w:autoSpaceDN w:val="0"/>
        <w:adjustRightInd w:val="0"/>
        <w:spacing w:after="0"/>
        <w:ind w:firstLine="709"/>
        <w:jc w:val="both"/>
        <w:rPr>
          <w:rFonts w:ascii="Times New Roman" w:hAnsi="Times New Roman"/>
          <w:b/>
          <w:i/>
          <w:sz w:val="24"/>
          <w:szCs w:val="24"/>
        </w:rPr>
      </w:pPr>
    </w:p>
    <w:p w14:paraId="74603761" w14:textId="77777777" w:rsidR="00157E9E" w:rsidRDefault="00157E9E" w:rsidP="005307EA">
      <w:pPr>
        <w:widowControl w:val="0"/>
        <w:autoSpaceDE w:val="0"/>
        <w:autoSpaceDN w:val="0"/>
        <w:adjustRightInd w:val="0"/>
        <w:spacing w:after="0"/>
        <w:ind w:right="-426" w:firstLine="709"/>
        <w:jc w:val="both"/>
        <w:rPr>
          <w:rFonts w:ascii="Times New Roman" w:hAnsi="Times New Roman"/>
          <w:sz w:val="24"/>
          <w:szCs w:val="24"/>
        </w:rPr>
      </w:pPr>
      <w:r w:rsidRPr="00D66FFF">
        <w:rPr>
          <w:rFonts w:ascii="Times New Roman" w:hAnsi="Times New Roman"/>
          <w:sz w:val="24"/>
          <w:szCs w:val="24"/>
        </w:rPr>
        <w:t xml:space="preserve">За да бъдат допустими, разходите трябва да отговарят на следните условия: </w:t>
      </w:r>
    </w:p>
    <w:p w14:paraId="2A39796E"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за </w:t>
      </w:r>
      <w:r w:rsidRPr="00503ED0">
        <w:rPr>
          <w:rFonts w:ascii="Times New Roman" w:hAnsi="Times New Roman"/>
          <w:sz w:val="24"/>
          <w:szCs w:val="24"/>
        </w:rPr>
        <w:t>д</w:t>
      </w:r>
      <w:r w:rsidRPr="00E211D6">
        <w:rPr>
          <w:rFonts w:ascii="Times New Roman" w:hAnsi="Times New Roman"/>
          <w:sz w:val="24"/>
          <w:szCs w:val="24"/>
        </w:rPr>
        <w:t>ейности, определени и извършени под отговорността на СНД</w:t>
      </w:r>
      <w:r w:rsidRPr="00503ED0">
        <w:rPr>
          <w:rFonts w:ascii="Times New Roman" w:hAnsi="Times New Roman"/>
          <w:sz w:val="24"/>
          <w:szCs w:val="24"/>
        </w:rPr>
        <w:t xml:space="preserve"> и съгласно критериите за избор на инвестиции;</w:t>
      </w:r>
    </w:p>
    <w:p w14:paraId="79F427BB"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503ED0">
        <w:rPr>
          <w:rFonts w:ascii="Times New Roman" w:hAnsi="Times New Roman"/>
          <w:sz w:val="24"/>
          <w:szCs w:val="24"/>
        </w:rPr>
        <w:t xml:space="preserve">да са извършени </w:t>
      </w:r>
      <w:r w:rsidRPr="00E211D6">
        <w:rPr>
          <w:rFonts w:ascii="Times New Roman" w:hAnsi="Times New Roman"/>
          <w:sz w:val="24"/>
          <w:szCs w:val="24"/>
        </w:rPr>
        <w:t xml:space="preserve">от </w:t>
      </w:r>
      <w:r w:rsidR="00D35A6E">
        <w:rPr>
          <w:rFonts w:ascii="Times New Roman" w:hAnsi="Times New Roman"/>
          <w:sz w:val="24"/>
          <w:szCs w:val="24"/>
        </w:rPr>
        <w:t xml:space="preserve">Водещият партньор или </w:t>
      </w:r>
      <w:r w:rsidRPr="00E211D6">
        <w:rPr>
          <w:rFonts w:ascii="Times New Roman" w:hAnsi="Times New Roman"/>
          <w:sz w:val="24"/>
          <w:szCs w:val="24"/>
        </w:rPr>
        <w:t>Крайни</w:t>
      </w:r>
      <w:r>
        <w:rPr>
          <w:rFonts w:ascii="Times New Roman" w:hAnsi="Times New Roman"/>
          <w:sz w:val="24"/>
          <w:szCs w:val="24"/>
        </w:rPr>
        <w:t>я</w:t>
      </w:r>
      <w:r w:rsidRPr="00E211D6">
        <w:rPr>
          <w:rFonts w:ascii="Times New Roman" w:hAnsi="Times New Roman"/>
          <w:sz w:val="24"/>
          <w:szCs w:val="24"/>
        </w:rPr>
        <w:t xml:space="preserve"> получател,</w:t>
      </w:r>
      <w:r w:rsidRPr="00503ED0">
        <w:rPr>
          <w:rFonts w:ascii="Times New Roman" w:hAnsi="Times New Roman"/>
          <w:sz w:val="24"/>
          <w:szCs w:val="24"/>
        </w:rPr>
        <w:t xml:space="preserve"> съгласно критериите за избор на инвестиции;</w:t>
      </w:r>
    </w:p>
    <w:p w14:paraId="26A528AC"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E211D6">
        <w:rPr>
          <w:rFonts w:ascii="Times New Roman" w:hAnsi="Times New Roman"/>
          <w:sz w:val="24"/>
          <w:szCs w:val="24"/>
        </w:rPr>
        <w:t xml:space="preserve">категориите разходи да са включени в бюджета по договора </w:t>
      </w:r>
      <w:r w:rsidRPr="00503ED0">
        <w:rPr>
          <w:rFonts w:ascii="Times New Roman" w:hAnsi="Times New Roman"/>
          <w:sz w:val="24"/>
          <w:szCs w:val="24"/>
        </w:rPr>
        <w:t>за финансиране;</w:t>
      </w:r>
    </w:p>
    <w:p w14:paraId="29160C27" w14:textId="77777777" w:rsidR="00157E9E" w:rsidRPr="00503ED0"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503ED0">
        <w:rPr>
          <w:rFonts w:ascii="Times New Roman" w:hAnsi="Times New Roman"/>
          <w:sz w:val="24"/>
          <w:szCs w:val="24"/>
        </w:rPr>
        <w:t>изборът на изпълнител за реализираните дейности (услуги и/или доставки, и/или строителство) да е извършен в съответствие с действащото национално и европейско законодателство;</w:t>
      </w:r>
    </w:p>
    <w:p w14:paraId="4DDCFA73"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за тях да е налична адекватна одитна следа, включително да са спазени разпоредбите за наличност на документите по</w:t>
      </w:r>
      <w:r>
        <w:rPr>
          <w:rFonts w:ascii="Times New Roman" w:hAnsi="Times New Roman"/>
          <w:sz w:val="24"/>
          <w:szCs w:val="24"/>
        </w:rPr>
        <w:t xml:space="preserve"> реда на </w:t>
      </w:r>
      <w:r w:rsidRPr="00B3251A">
        <w:rPr>
          <w:rFonts w:ascii="Times New Roman" w:hAnsi="Times New Roman"/>
          <w:sz w:val="24"/>
          <w:szCs w:val="24"/>
        </w:rPr>
        <w:t xml:space="preserve">чл. 132 </w:t>
      </w:r>
      <w:r w:rsidRPr="004E3137">
        <w:rPr>
          <w:rFonts w:ascii="Times New Roman" w:hAnsi="Times New Roman"/>
          <w:sz w:val="24"/>
          <w:szCs w:val="24"/>
        </w:rPr>
        <w:t>на Регламент (ЕС, Евратом) № 2018/1046</w:t>
      </w:r>
      <w:r w:rsidRPr="00D66FFF">
        <w:rPr>
          <w:rFonts w:ascii="Times New Roman" w:hAnsi="Times New Roman"/>
          <w:sz w:val="24"/>
          <w:szCs w:val="24"/>
        </w:rPr>
        <w:t>;</w:t>
      </w:r>
    </w:p>
    <w:p w14:paraId="3180F627"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отразени в счетоводната документация на </w:t>
      </w:r>
      <w:r w:rsidR="00D35A6E">
        <w:rPr>
          <w:rFonts w:ascii="Times New Roman" w:hAnsi="Times New Roman"/>
          <w:sz w:val="24"/>
          <w:szCs w:val="24"/>
        </w:rPr>
        <w:t>водещия партньор</w:t>
      </w:r>
      <w:r w:rsidRPr="00D66FFF">
        <w:rPr>
          <w:rFonts w:ascii="Times New Roman" w:hAnsi="Times New Roman"/>
          <w:sz w:val="24"/>
          <w:szCs w:val="24"/>
        </w:rPr>
        <w:t xml:space="preserve"> чрез отделни счетоводни аналитични сметки или в отделна счетоводна система;</w:t>
      </w:r>
    </w:p>
    <w:p w14:paraId="3B7010FB"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да са извършени за продукти и услуги, които са реално доставени, съобразно предварително заложените в </w:t>
      </w:r>
      <w:r>
        <w:rPr>
          <w:rFonts w:ascii="Times New Roman" w:hAnsi="Times New Roman"/>
          <w:sz w:val="24"/>
          <w:szCs w:val="24"/>
        </w:rPr>
        <w:t xml:space="preserve">бюджета към </w:t>
      </w:r>
      <w:r w:rsidRPr="00D66FFF">
        <w:rPr>
          <w:rFonts w:ascii="Times New Roman" w:hAnsi="Times New Roman"/>
          <w:sz w:val="24"/>
          <w:szCs w:val="24"/>
        </w:rPr>
        <w:t xml:space="preserve">договора </w:t>
      </w:r>
      <w:r>
        <w:rPr>
          <w:rFonts w:ascii="Times New Roman" w:hAnsi="Times New Roman"/>
          <w:sz w:val="24"/>
          <w:szCs w:val="24"/>
        </w:rPr>
        <w:t>за финансиране</w:t>
      </w:r>
      <w:r w:rsidRPr="00D66FFF">
        <w:rPr>
          <w:rFonts w:ascii="Times New Roman" w:hAnsi="Times New Roman"/>
          <w:sz w:val="24"/>
          <w:szCs w:val="24"/>
        </w:rPr>
        <w:t xml:space="preserve"> изисквания;</w:t>
      </w:r>
    </w:p>
    <w:p w14:paraId="55484CB7"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 xml:space="preserve">в случаите, когато обект на финансиране са </w:t>
      </w:r>
      <w:r>
        <w:rPr>
          <w:rFonts w:ascii="Times New Roman" w:hAnsi="Times New Roman"/>
          <w:sz w:val="24"/>
          <w:szCs w:val="24"/>
        </w:rPr>
        <w:t>инвестиции</w:t>
      </w:r>
      <w:r w:rsidRPr="00D66FFF">
        <w:rPr>
          <w:rFonts w:ascii="Times New Roman" w:hAnsi="Times New Roman"/>
          <w:sz w:val="24"/>
          <w:szCs w:val="24"/>
        </w:rPr>
        <w:t>, попадащи в обхвата на правилата по държавните помощи, допустимостта на разходите е съобразена и с приложимите към помощта правила;</w:t>
      </w:r>
    </w:p>
    <w:p w14:paraId="51B3F906"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да са извършени в съответствие с принципа на доброто финансово управление в съответствие с чл. 33 на Регламент (ЕС, Евратом) № 2018/1046;</w:t>
      </w:r>
    </w:p>
    <w:p w14:paraId="00652E48" w14:textId="5233A421" w:rsidR="00157E9E" w:rsidRDefault="00157E9E" w:rsidP="00D35A6E">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4E3137">
        <w:rPr>
          <w:rFonts w:ascii="Times New Roman" w:hAnsi="Times New Roman"/>
          <w:sz w:val="24"/>
          <w:szCs w:val="24"/>
        </w:rPr>
        <w:t xml:space="preserve">разходите са допустими за финансиране, ако са направени от </w:t>
      </w:r>
      <w:r w:rsidR="00814F92">
        <w:rPr>
          <w:rFonts w:ascii="Times New Roman" w:hAnsi="Times New Roman"/>
          <w:sz w:val="24"/>
          <w:szCs w:val="24"/>
        </w:rPr>
        <w:t>крайния</w:t>
      </w:r>
      <w:r w:rsidR="00814F92" w:rsidRPr="00814F92">
        <w:rPr>
          <w:rFonts w:ascii="Times New Roman" w:hAnsi="Times New Roman"/>
          <w:sz w:val="24"/>
          <w:szCs w:val="24"/>
        </w:rPr>
        <w:t xml:space="preserve"> получател</w:t>
      </w:r>
      <w:r w:rsidR="006E4E51">
        <w:rPr>
          <w:rFonts w:ascii="Times New Roman" w:hAnsi="Times New Roman"/>
          <w:sz w:val="24"/>
          <w:szCs w:val="24"/>
        </w:rPr>
        <w:t>/водещия партньор</w:t>
      </w:r>
      <w:r w:rsidRPr="004E3137">
        <w:rPr>
          <w:rFonts w:ascii="Times New Roman" w:hAnsi="Times New Roman"/>
          <w:sz w:val="24"/>
          <w:szCs w:val="24"/>
        </w:rPr>
        <w:t xml:space="preserve"> и са платени между 01.02.2020 г. и 30.06.2026 г., съгласно Регламент (ЕС, Евратом) № 20</w:t>
      </w:r>
      <w:r>
        <w:rPr>
          <w:rFonts w:ascii="Times New Roman" w:hAnsi="Times New Roman"/>
          <w:sz w:val="24"/>
          <w:szCs w:val="24"/>
        </w:rPr>
        <w:t>21</w:t>
      </w:r>
      <w:r w:rsidRPr="004E3137">
        <w:rPr>
          <w:rFonts w:ascii="Times New Roman" w:hAnsi="Times New Roman"/>
          <w:sz w:val="24"/>
          <w:szCs w:val="24"/>
        </w:rPr>
        <w:t>/</w:t>
      </w:r>
      <w:r>
        <w:rPr>
          <w:rFonts w:ascii="Times New Roman" w:hAnsi="Times New Roman"/>
          <w:sz w:val="24"/>
          <w:szCs w:val="24"/>
        </w:rPr>
        <w:t>241 и настоящите Насоки</w:t>
      </w:r>
      <w:r w:rsidR="00CA3435" w:rsidRPr="00115D25">
        <w:rPr>
          <w:rFonts w:ascii="Times New Roman" w:hAnsi="Times New Roman"/>
          <w:sz w:val="24"/>
          <w:szCs w:val="24"/>
        </w:rPr>
        <w:t xml:space="preserve">. Всички разходи </w:t>
      </w:r>
      <w:r w:rsidR="00CA3435">
        <w:rPr>
          <w:rFonts w:ascii="Times New Roman" w:hAnsi="Times New Roman"/>
          <w:sz w:val="24"/>
          <w:szCs w:val="24"/>
        </w:rPr>
        <w:t xml:space="preserve">по допустимите дейности, </w:t>
      </w:r>
      <w:r w:rsidR="00CA3435" w:rsidRPr="00115D25">
        <w:rPr>
          <w:rFonts w:ascii="Times New Roman" w:hAnsi="Times New Roman"/>
          <w:sz w:val="24"/>
          <w:szCs w:val="24"/>
        </w:rPr>
        <w:t>следва да бъдат</w:t>
      </w:r>
      <w:r w:rsidR="00CA3435">
        <w:rPr>
          <w:rFonts w:ascii="Times New Roman" w:hAnsi="Times New Roman"/>
          <w:sz w:val="24"/>
          <w:szCs w:val="24"/>
        </w:rPr>
        <w:t xml:space="preserve"> извършени</w:t>
      </w:r>
      <w:r w:rsidR="00CA3435" w:rsidRPr="00115D25">
        <w:rPr>
          <w:rFonts w:ascii="Times New Roman" w:hAnsi="Times New Roman"/>
          <w:sz w:val="24"/>
          <w:szCs w:val="24"/>
        </w:rPr>
        <w:t xml:space="preserve"> не по-късно от крайния срок, определен в договора за финансиране</w:t>
      </w:r>
      <w:r>
        <w:rPr>
          <w:rFonts w:ascii="Times New Roman" w:hAnsi="Times New Roman"/>
          <w:sz w:val="24"/>
          <w:szCs w:val="24"/>
        </w:rPr>
        <w:t>;</w:t>
      </w:r>
    </w:p>
    <w:p w14:paraId="44AD1E21" w14:textId="77777777" w:rsidR="00157E9E"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sidRPr="00D66FFF">
        <w:rPr>
          <w:rFonts w:ascii="Times New Roman" w:hAnsi="Times New Roman"/>
          <w:sz w:val="24"/>
          <w:szCs w:val="24"/>
        </w:rPr>
        <w:t>да могат да се установят и проверят</w:t>
      </w:r>
      <w:r>
        <w:rPr>
          <w:rFonts w:ascii="Times New Roman" w:hAnsi="Times New Roman"/>
          <w:sz w:val="24"/>
          <w:szCs w:val="24"/>
        </w:rPr>
        <w:t xml:space="preserve"> в ИС</w:t>
      </w:r>
      <w:r w:rsidR="009B7E1D">
        <w:rPr>
          <w:rFonts w:ascii="Times New Roman" w:hAnsi="Times New Roman"/>
          <w:sz w:val="24"/>
          <w:szCs w:val="24"/>
        </w:rPr>
        <w:t>М</w:t>
      </w:r>
      <w:r w:rsidRPr="00D66FFF">
        <w:rPr>
          <w:rFonts w:ascii="Times New Roman" w:hAnsi="Times New Roman"/>
          <w:sz w:val="24"/>
          <w:szCs w:val="24"/>
        </w:rPr>
        <w:t xml:space="preserve">, и да бъдат подкрепени от оригинални </w:t>
      </w:r>
      <w:proofErr w:type="spellStart"/>
      <w:r w:rsidRPr="00D66FFF">
        <w:rPr>
          <w:rFonts w:ascii="Times New Roman" w:hAnsi="Times New Roman"/>
          <w:sz w:val="24"/>
          <w:szCs w:val="24"/>
        </w:rPr>
        <w:t>разходооправдателни</w:t>
      </w:r>
      <w:proofErr w:type="spellEnd"/>
      <w:r w:rsidRPr="00D66FFF">
        <w:rPr>
          <w:rFonts w:ascii="Times New Roman" w:hAnsi="Times New Roman"/>
          <w:sz w:val="24"/>
          <w:szCs w:val="24"/>
        </w:rPr>
        <w:t xml:space="preserve"> документи с изключение на случаите на прилагане на опростени </w:t>
      </w:r>
      <w:r>
        <w:rPr>
          <w:rFonts w:ascii="Times New Roman" w:hAnsi="Times New Roman"/>
          <w:sz w:val="24"/>
          <w:szCs w:val="24"/>
        </w:rPr>
        <w:t>варианти на разходите;</w:t>
      </w:r>
    </w:p>
    <w:p w14:paraId="4069A4A4" w14:textId="77777777" w:rsidR="00157E9E" w:rsidRPr="00D66FFF" w:rsidRDefault="00157E9E" w:rsidP="005307EA">
      <w:pPr>
        <w:pStyle w:val="ListParagraph"/>
        <w:numPr>
          <w:ilvl w:val="0"/>
          <w:numId w:val="20"/>
        </w:numPr>
        <w:tabs>
          <w:tab w:val="left" w:pos="851"/>
        </w:tabs>
        <w:spacing w:after="0" w:line="276" w:lineRule="auto"/>
        <w:ind w:left="0" w:firstLine="709"/>
        <w:jc w:val="both"/>
        <w:rPr>
          <w:rFonts w:ascii="Times New Roman" w:hAnsi="Times New Roman"/>
          <w:sz w:val="24"/>
          <w:szCs w:val="24"/>
        </w:rPr>
      </w:pPr>
      <w:r>
        <w:rPr>
          <w:rFonts w:ascii="Times New Roman" w:hAnsi="Times New Roman"/>
          <w:sz w:val="24"/>
          <w:szCs w:val="24"/>
        </w:rPr>
        <w:t>да допринасят за постигане на заложените етапи и цели на инвестицията.</w:t>
      </w:r>
    </w:p>
    <w:p w14:paraId="2FDE08D6" w14:textId="77777777" w:rsidR="00157E9E" w:rsidRDefault="00D35A6E" w:rsidP="005307EA">
      <w:pPr>
        <w:widowControl w:val="0"/>
        <w:autoSpaceDE w:val="0"/>
        <w:autoSpaceDN w:val="0"/>
        <w:adjustRightInd w:val="0"/>
        <w:spacing w:after="0"/>
        <w:ind w:firstLine="709"/>
        <w:jc w:val="both"/>
        <w:rPr>
          <w:rFonts w:ascii="Times New Roman" w:eastAsia="Times New Roman" w:hAnsi="Times New Roman" w:cs="Times New Roman"/>
          <w:sz w:val="24"/>
          <w:szCs w:val="24"/>
          <w:lang w:eastAsia="bg-BG"/>
        </w:rPr>
      </w:pPr>
      <w:r w:rsidRPr="007442F7">
        <w:rPr>
          <w:rFonts w:ascii="Times New Roman" w:eastAsia="Times New Roman" w:hAnsi="Times New Roman" w:cs="Times New Roman"/>
          <w:sz w:val="24"/>
          <w:szCs w:val="24"/>
          <w:lang w:eastAsia="bg-BG"/>
        </w:rPr>
        <w:t>В случай на установяване на недопустим разход на етап одобрение на разходите от СНД</w:t>
      </w:r>
      <w:r>
        <w:rPr>
          <w:rFonts w:ascii="Times New Roman" w:eastAsia="Times New Roman" w:hAnsi="Times New Roman" w:cs="Times New Roman"/>
          <w:sz w:val="24"/>
          <w:szCs w:val="24"/>
          <w:lang w:eastAsia="bg-BG"/>
        </w:rPr>
        <w:t xml:space="preserve"> или друг контролен орган</w:t>
      </w:r>
      <w:r w:rsidRPr="007442F7">
        <w:rPr>
          <w:rFonts w:ascii="Times New Roman" w:eastAsia="Times New Roman" w:hAnsi="Times New Roman" w:cs="Times New Roman"/>
          <w:sz w:val="24"/>
          <w:szCs w:val="24"/>
          <w:lang w:eastAsia="bg-BG"/>
        </w:rPr>
        <w:t>, същите ще бъдат приспаднати от общо допустимите разходи.</w:t>
      </w:r>
    </w:p>
    <w:p w14:paraId="7405CABD" w14:textId="77777777" w:rsidR="00D35A6E" w:rsidRDefault="00D35A6E" w:rsidP="005307EA">
      <w:pPr>
        <w:widowControl w:val="0"/>
        <w:autoSpaceDE w:val="0"/>
        <w:autoSpaceDN w:val="0"/>
        <w:adjustRightInd w:val="0"/>
        <w:spacing w:after="0"/>
        <w:ind w:firstLine="709"/>
        <w:jc w:val="both"/>
        <w:rPr>
          <w:rFonts w:ascii="Times New Roman" w:hAnsi="Times New Roman"/>
          <w:i/>
          <w:sz w:val="24"/>
          <w:szCs w:val="24"/>
        </w:rPr>
      </w:pPr>
    </w:p>
    <w:p w14:paraId="1D3F9C10" w14:textId="19ECD301" w:rsidR="00157E9E" w:rsidRPr="00D60992"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b/>
          <w:sz w:val="24"/>
          <w:szCs w:val="24"/>
        </w:rPr>
        <w:t xml:space="preserve">Правила за отчитане на извършени разходи по инвестиции от </w:t>
      </w:r>
      <w:r w:rsidR="006E4E51">
        <w:rPr>
          <w:rFonts w:ascii="Times New Roman" w:hAnsi="Times New Roman"/>
          <w:b/>
          <w:sz w:val="24"/>
          <w:szCs w:val="24"/>
        </w:rPr>
        <w:t>водещия партньор</w:t>
      </w:r>
    </w:p>
    <w:p w14:paraId="2C52DEC4" w14:textId="2841B9D3" w:rsidR="00157E9E"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sz w:val="24"/>
          <w:szCs w:val="24"/>
        </w:rPr>
        <w:t>Всички допустими разходи (надлежно доказани със съответната фактура</w:t>
      </w:r>
      <w:r w:rsidR="006E4E51">
        <w:rPr>
          <w:rFonts w:ascii="Times New Roman" w:hAnsi="Times New Roman"/>
          <w:sz w:val="24"/>
          <w:szCs w:val="24"/>
        </w:rPr>
        <w:t>,</w:t>
      </w:r>
      <w:r w:rsidRPr="00D60992">
        <w:rPr>
          <w:rFonts w:ascii="Times New Roman" w:hAnsi="Times New Roman"/>
          <w:sz w:val="24"/>
          <w:szCs w:val="24"/>
        </w:rPr>
        <w:t xml:space="preserve"> друг счетоводен документ с еквивалентна доказателствена стойност</w:t>
      </w:r>
      <w:r w:rsidR="006E4E51">
        <w:rPr>
          <w:rFonts w:ascii="Times New Roman" w:hAnsi="Times New Roman"/>
          <w:sz w:val="24"/>
          <w:szCs w:val="24"/>
        </w:rPr>
        <w:t xml:space="preserve"> или друг изискуем документ при използване на форма на опростени разходи</w:t>
      </w:r>
      <w:r w:rsidRPr="00D60992">
        <w:rPr>
          <w:rFonts w:ascii="Times New Roman" w:hAnsi="Times New Roman"/>
          <w:sz w:val="24"/>
          <w:szCs w:val="24"/>
        </w:rPr>
        <w:t xml:space="preserve">), могат да бъдат представени за плащане </w:t>
      </w:r>
      <w:r w:rsidR="004C5347">
        <w:rPr>
          <w:rFonts w:ascii="Times New Roman" w:hAnsi="Times New Roman"/>
          <w:sz w:val="24"/>
          <w:szCs w:val="24"/>
        </w:rPr>
        <w:t xml:space="preserve">пред СНД </w:t>
      </w:r>
      <w:r w:rsidRPr="00D60992">
        <w:rPr>
          <w:rFonts w:ascii="Times New Roman" w:hAnsi="Times New Roman"/>
          <w:sz w:val="24"/>
          <w:szCs w:val="24"/>
        </w:rPr>
        <w:lastRenderedPageBreak/>
        <w:t>само веднъж</w:t>
      </w:r>
      <w:r w:rsidR="00370BB9">
        <w:rPr>
          <w:rFonts w:ascii="Times New Roman" w:hAnsi="Times New Roman"/>
          <w:sz w:val="24"/>
          <w:szCs w:val="24"/>
        </w:rPr>
        <w:t>, както и</w:t>
      </w:r>
      <w:r w:rsidRPr="00D60992">
        <w:rPr>
          <w:rFonts w:ascii="Times New Roman" w:hAnsi="Times New Roman"/>
          <w:sz w:val="24"/>
          <w:szCs w:val="24"/>
        </w:rPr>
        <w:t xml:space="preserve"> не могат да бъдат предоставяни за плащане към други източници.</w:t>
      </w:r>
    </w:p>
    <w:p w14:paraId="0238CD97" w14:textId="77777777" w:rsidR="004C5F17" w:rsidRPr="004C5F17" w:rsidRDefault="004C5F17" w:rsidP="005307EA">
      <w:pPr>
        <w:widowControl w:val="0"/>
        <w:autoSpaceDE w:val="0"/>
        <w:autoSpaceDN w:val="0"/>
        <w:adjustRightInd w:val="0"/>
        <w:spacing w:after="0"/>
        <w:ind w:firstLine="709"/>
        <w:jc w:val="both"/>
        <w:rPr>
          <w:rFonts w:ascii="Times New Roman" w:hAnsi="Times New Roman"/>
          <w:sz w:val="24"/>
          <w:szCs w:val="24"/>
        </w:rPr>
      </w:pPr>
      <w:r w:rsidRPr="004C5F17">
        <w:rPr>
          <w:rFonts w:ascii="Times New Roman" w:hAnsi="Times New Roman"/>
          <w:sz w:val="24"/>
          <w:szCs w:val="24"/>
        </w:rPr>
        <w:t xml:space="preserve">Всички </w:t>
      </w:r>
      <w:proofErr w:type="spellStart"/>
      <w:r w:rsidRPr="004C5F17">
        <w:rPr>
          <w:rFonts w:ascii="Times New Roman" w:hAnsi="Times New Roman"/>
          <w:sz w:val="24"/>
          <w:szCs w:val="24"/>
        </w:rPr>
        <w:t>разходооправдателни</w:t>
      </w:r>
      <w:proofErr w:type="spellEnd"/>
      <w:r w:rsidRPr="004C5F17">
        <w:rPr>
          <w:rFonts w:ascii="Times New Roman" w:hAnsi="Times New Roman"/>
          <w:sz w:val="24"/>
          <w:szCs w:val="24"/>
        </w:rPr>
        <w:t xml:space="preserve"> документи по договори с изпълнители следва да включват текст: „Разходът е по договор за финансиране №........  за предоставяне на средства от Механизма за възстановяване и устойчивост“ </w:t>
      </w:r>
    </w:p>
    <w:p w14:paraId="5833B8CD" w14:textId="77777777" w:rsidR="004C5F17" w:rsidRPr="004C5F17" w:rsidRDefault="004C5F17" w:rsidP="005307EA">
      <w:pPr>
        <w:widowControl w:val="0"/>
        <w:autoSpaceDE w:val="0"/>
        <w:autoSpaceDN w:val="0"/>
        <w:adjustRightInd w:val="0"/>
        <w:spacing w:after="0"/>
        <w:ind w:firstLine="709"/>
        <w:jc w:val="both"/>
        <w:rPr>
          <w:rFonts w:ascii="Times New Roman" w:hAnsi="Times New Roman"/>
          <w:sz w:val="24"/>
          <w:szCs w:val="24"/>
        </w:rPr>
      </w:pPr>
      <w:r w:rsidRPr="00DE0FCD">
        <w:rPr>
          <w:rFonts w:ascii="Times New Roman" w:hAnsi="Times New Roman"/>
          <w:sz w:val="24"/>
          <w:szCs w:val="24"/>
        </w:rPr>
        <w:t xml:space="preserve">В случаите, когато </w:t>
      </w:r>
      <w:proofErr w:type="spellStart"/>
      <w:r w:rsidRPr="00DE0FCD">
        <w:rPr>
          <w:rFonts w:ascii="Times New Roman" w:hAnsi="Times New Roman"/>
          <w:sz w:val="24"/>
          <w:szCs w:val="24"/>
        </w:rPr>
        <w:t>разходооправдателните</w:t>
      </w:r>
      <w:proofErr w:type="spellEnd"/>
      <w:r w:rsidRPr="00DE0FCD">
        <w:rPr>
          <w:rFonts w:ascii="Times New Roman" w:hAnsi="Times New Roman"/>
          <w:sz w:val="24"/>
          <w:szCs w:val="24"/>
        </w:rPr>
        <w:t xml:space="preserve"> документи са издадени преди датата на сключване на договора за финансиране и не съдържат този задължителен текст, е необходимо да се изготвят Протокол</w:t>
      </w:r>
      <w:r>
        <w:rPr>
          <w:rFonts w:ascii="Times New Roman" w:hAnsi="Times New Roman"/>
          <w:sz w:val="24"/>
          <w:szCs w:val="24"/>
        </w:rPr>
        <w:t xml:space="preserve">и, удостоверяващи, че </w:t>
      </w:r>
      <w:r w:rsidR="00C90549">
        <w:rPr>
          <w:rFonts w:ascii="Times New Roman" w:hAnsi="Times New Roman"/>
          <w:sz w:val="24"/>
          <w:szCs w:val="24"/>
        </w:rPr>
        <w:t>„Р</w:t>
      </w:r>
      <w:r>
        <w:rPr>
          <w:rFonts w:ascii="Times New Roman" w:hAnsi="Times New Roman"/>
          <w:sz w:val="24"/>
          <w:szCs w:val="24"/>
        </w:rPr>
        <w:t xml:space="preserve">азходът </w:t>
      </w:r>
      <w:r w:rsidRPr="004C5F17">
        <w:rPr>
          <w:rFonts w:ascii="Times New Roman" w:hAnsi="Times New Roman"/>
          <w:sz w:val="24"/>
          <w:szCs w:val="24"/>
        </w:rPr>
        <w:t>е по договор за финансиране №........  за предоставяне на средства от Механизма за възстановяване и устойчивост</w:t>
      </w:r>
      <w:r w:rsidR="00C90549">
        <w:rPr>
          <w:rFonts w:ascii="Times New Roman" w:hAnsi="Times New Roman"/>
          <w:sz w:val="24"/>
          <w:szCs w:val="24"/>
        </w:rPr>
        <w:t>“</w:t>
      </w:r>
      <w:r>
        <w:rPr>
          <w:rFonts w:ascii="Times New Roman" w:hAnsi="Times New Roman"/>
          <w:sz w:val="24"/>
          <w:szCs w:val="24"/>
        </w:rPr>
        <w:t>.</w:t>
      </w:r>
    </w:p>
    <w:p w14:paraId="53456AFD" w14:textId="77777777" w:rsidR="004C5F17" w:rsidRPr="00D60992" w:rsidRDefault="004C5F17" w:rsidP="005307EA">
      <w:pPr>
        <w:widowControl w:val="0"/>
        <w:autoSpaceDE w:val="0"/>
        <w:autoSpaceDN w:val="0"/>
        <w:adjustRightInd w:val="0"/>
        <w:spacing w:after="0"/>
        <w:ind w:firstLine="709"/>
        <w:jc w:val="both"/>
        <w:rPr>
          <w:rFonts w:ascii="Times New Roman" w:hAnsi="Times New Roman"/>
          <w:sz w:val="24"/>
          <w:szCs w:val="24"/>
        </w:rPr>
      </w:pPr>
    </w:p>
    <w:p w14:paraId="29264693" w14:textId="77777777" w:rsidR="00157E9E" w:rsidRPr="00D60992" w:rsidRDefault="00157E9E" w:rsidP="005307EA">
      <w:pPr>
        <w:widowControl w:val="0"/>
        <w:autoSpaceDE w:val="0"/>
        <w:autoSpaceDN w:val="0"/>
        <w:adjustRightInd w:val="0"/>
        <w:spacing w:after="0"/>
        <w:ind w:firstLine="709"/>
        <w:jc w:val="both"/>
        <w:rPr>
          <w:rFonts w:ascii="Times New Roman" w:hAnsi="Times New Roman"/>
          <w:sz w:val="24"/>
          <w:szCs w:val="24"/>
        </w:rPr>
      </w:pPr>
      <w:r w:rsidRPr="00C92E4B">
        <w:rPr>
          <w:rFonts w:ascii="Times New Roman" w:hAnsi="Times New Roman"/>
          <w:sz w:val="24"/>
          <w:szCs w:val="24"/>
        </w:rPr>
        <w:t>Максималният размер на безвъзмездн</w:t>
      </w:r>
      <w:r w:rsidR="001B51CE" w:rsidRPr="00C92E4B">
        <w:rPr>
          <w:rFonts w:ascii="Times New Roman" w:hAnsi="Times New Roman"/>
          <w:sz w:val="24"/>
          <w:szCs w:val="24"/>
        </w:rPr>
        <w:t>о</w:t>
      </w:r>
      <w:r w:rsidRPr="00C92E4B">
        <w:rPr>
          <w:rFonts w:ascii="Times New Roman" w:hAnsi="Times New Roman"/>
          <w:sz w:val="24"/>
          <w:szCs w:val="24"/>
        </w:rPr>
        <w:t xml:space="preserve"> </w:t>
      </w:r>
      <w:r w:rsidR="001B51CE" w:rsidRPr="00C92E4B">
        <w:rPr>
          <w:rFonts w:ascii="Times New Roman" w:hAnsi="Times New Roman"/>
          <w:sz w:val="24"/>
          <w:szCs w:val="24"/>
        </w:rPr>
        <w:t>предоставените средства</w:t>
      </w:r>
      <w:r w:rsidRPr="00C92E4B">
        <w:rPr>
          <w:rFonts w:ascii="Times New Roman" w:hAnsi="Times New Roman"/>
          <w:sz w:val="24"/>
          <w:szCs w:val="24"/>
        </w:rPr>
        <w:t xml:space="preserve"> задължително се фиксира в договора за финансиране.</w:t>
      </w:r>
      <w:r w:rsidRPr="00D60992">
        <w:rPr>
          <w:rFonts w:ascii="Times New Roman" w:hAnsi="Times New Roman"/>
          <w:sz w:val="24"/>
          <w:szCs w:val="24"/>
        </w:rPr>
        <w:t xml:space="preserve"> Фиксираният в договора размер на </w:t>
      </w:r>
      <w:r w:rsidR="001B51CE" w:rsidRPr="00EE298C">
        <w:rPr>
          <w:rFonts w:ascii="Times New Roman" w:hAnsi="Times New Roman"/>
          <w:sz w:val="24"/>
          <w:szCs w:val="24"/>
        </w:rPr>
        <w:t>безвъзмездн</w:t>
      </w:r>
      <w:r w:rsidR="001B51CE">
        <w:rPr>
          <w:rFonts w:ascii="Times New Roman" w:hAnsi="Times New Roman"/>
          <w:sz w:val="24"/>
          <w:szCs w:val="24"/>
        </w:rPr>
        <w:t>о</w:t>
      </w:r>
      <w:r w:rsidR="001B51CE" w:rsidRPr="00EE298C">
        <w:rPr>
          <w:rFonts w:ascii="Times New Roman" w:hAnsi="Times New Roman"/>
          <w:sz w:val="24"/>
          <w:szCs w:val="24"/>
        </w:rPr>
        <w:t xml:space="preserve"> </w:t>
      </w:r>
      <w:r w:rsidR="001B51CE">
        <w:rPr>
          <w:rFonts w:ascii="Times New Roman" w:hAnsi="Times New Roman"/>
          <w:sz w:val="24"/>
          <w:szCs w:val="24"/>
        </w:rPr>
        <w:t>предоставените средства</w:t>
      </w:r>
      <w:r w:rsidRPr="00D60992">
        <w:rPr>
          <w:rFonts w:ascii="Times New Roman" w:hAnsi="Times New Roman"/>
          <w:sz w:val="24"/>
          <w:szCs w:val="24"/>
        </w:rPr>
        <w:t xml:space="preserve"> се основава на бюджета, който е предварителна оценка на размера на допустимите разходи, необходими за изпълнението на проекта. Фиксираният размер на безвъзмездното финансиране в договора е окончателен, но действителният размер на подлежащата на изплащане помощ се определя след приключване на всички допустими дейности по проекта и зависи от цялостното изпълнение на заложените резултати и от тяхното надлежно удостоверяване и одобряване на действително извършените разходи.</w:t>
      </w:r>
    </w:p>
    <w:p w14:paraId="3C6E4700" w14:textId="77777777" w:rsidR="00157E9E" w:rsidRPr="00D60992"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sz w:val="24"/>
          <w:szCs w:val="24"/>
        </w:rPr>
        <w:t xml:space="preserve">В случай че </w:t>
      </w:r>
      <w:r w:rsidR="00C27B0F">
        <w:rPr>
          <w:rFonts w:ascii="Times New Roman" w:hAnsi="Times New Roman"/>
          <w:sz w:val="24"/>
          <w:szCs w:val="24"/>
        </w:rPr>
        <w:t>даден проект</w:t>
      </w:r>
      <w:r w:rsidRPr="00D60992">
        <w:rPr>
          <w:rFonts w:ascii="Times New Roman" w:hAnsi="Times New Roman"/>
          <w:sz w:val="24"/>
          <w:szCs w:val="24"/>
        </w:rPr>
        <w:t xml:space="preserve"> не успее да постигне заложените резултати (цялостно или частично), то СНД може да не извърши плащания или да изиска възстановяване на вече разплатени средства.</w:t>
      </w:r>
    </w:p>
    <w:p w14:paraId="6DA69D6B" w14:textId="5B985BE3" w:rsidR="00157E9E" w:rsidRDefault="00157E9E" w:rsidP="005307EA">
      <w:pPr>
        <w:widowControl w:val="0"/>
        <w:autoSpaceDE w:val="0"/>
        <w:autoSpaceDN w:val="0"/>
        <w:adjustRightInd w:val="0"/>
        <w:spacing w:after="0"/>
        <w:ind w:firstLine="709"/>
        <w:jc w:val="both"/>
        <w:rPr>
          <w:rFonts w:ascii="Times New Roman" w:hAnsi="Times New Roman"/>
          <w:sz w:val="24"/>
          <w:szCs w:val="24"/>
        </w:rPr>
      </w:pPr>
      <w:r w:rsidRPr="00D60992">
        <w:rPr>
          <w:rFonts w:ascii="Times New Roman" w:hAnsi="Times New Roman"/>
          <w:sz w:val="24"/>
          <w:szCs w:val="24"/>
        </w:rPr>
        <w:t xml:space="preserve">В процеса на изпълнение на проектите, </w:t>
      </w:r>
      <w:r w:rsidR="006E4E51">
        <w:rPr>
          <w:rFonts w:ascii="Times New Roman" w:hAnsi="Times New Roman"/>
          <w:sz w:val="24"/>
          <w:szCs w:val="24"/>
        </w:rPr>
        <w:t>водещите партньори</w:t>
      </w:r>
      <w:r w:rsidRPr="00D60992">
        <w:rPr>
          <w:rFonts w:ascii="Times New Roman" w:hAnsi="Times New Roman"/>
          <w:sz w:val="24"/>
          <w:szCs w:val="24"/>
        </w:rPr>
        <w:t xml:space="preserve"> следва да се придържат към изискванията и указанията, публикувани от СНД.</w:t>
      </w:r>
    </w:p>
    <w:p w14:paraId="2BF20A95" w14:textId="77777777" w:rsidR="00495793" w:rsidRPr="00D60992" w:rsidRDefault="00495793" w:rsidP="005307EA">
      <w:pPr>
        <w:widowControl w:val="0"/>
        <w:autoSpaceDE w:val="0"/>
        <w:autoSpaceDN w:val="0"/>
        <w:adjustRightInd w:val="0"/>
        <w:spacing w:after="0"/>
        <w:ind w:firstLine="709"/>
        <w:jc w:val="both"/>
        <w:rPr>
          <w:rFonts w:ascii="Times New Roman" w:hAnsi="Times New Roman"/>
          <w:sz w:val="24"/>
          <w:szCs w:val="24"/>
        </w:rPr>
      </w:pPr>
    </w:p>
    <w:p w14:paraId="7F8CC194" w14:textId="77777777" w:rsidR="00157E9E" w:rsidRPr="00A13540" w:rsidRDefault="00495793" w:rsidP="005307EA">
      <w:pPr>
        <w:pStyle w:val="ListParagraph"/>
        <w:widowControl w:val="0"/>
        <w:numPr>
          <w:ilvl w:val="1"/>
          <w:numId w:val="8"/>
        </w:numPr>
        <w:autoSpaceDE w:val="0"/>
        <w:autoSpaceDN w:val="0"/>
        <w:adjustRightInd w:val="0"/>
        <w:spacing w:after="0"/>
        <w:ind w:left="0" w:right="-2" w:firstLine="709"/>
        <w:jc w:val="both"/>
        <w:rPr>
          <w:rFonts w:ascii="Times New Roman" w:hAnsi="Times New Roman"/>
          <w:sz w:val="24"/>
          <w:szCs w:val="24"/>
        </w:rPr>
      </w:pPr>
      <w:r w:rsidRPr="00A13540">
        <w:rPr>
          <w:rFonts w:ascii="Times New Roman" w:hAnsi="Times New Roman"/>
          <w:sz w:val="24"/>
          <w:szCs w:val="24"/>
        </w:rPr>
        <w:t xml:space="preserve"> Третиране на ДДС</w:t>
      </w:r>
    </w:p>
    <w:p w14:paraId="55EB4798" w14:textId="77777777" w:rsidR="00A8601C" w:rsidRPr="00D35A6E" w:rsidRDefault="00A8601C" w:rsidP="00D35A6E">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Данъкът върху добавената стойност е недопустим за финансиране по МВУ. Разходите за невъзстановим ДДС са допустими за възстановяване със средства от  националния бюджет. Правилата за третиране на ДДС, като допустим разход се извършват съобразно Закона за данъка върху добавената стойност, Правилникът за прилагането му и европейското законодателство в тази област. </w:t>
      </w:r>
    </w:p>
    <w:p w14:paraId="3E2683BC" w14:textId="227AD148" w:rsidR="00A8601C" w:rsidRPr="00D35A6E" w:rsidRDefault="00A8601C" w:rsidP="005307EA">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При изпълнение на договори за финансиране, </w:t>
      </w:r>
      <w:r w:rsidR="00A768B6">
        <w:rPr>
          <w:rFonts w:ascii="Times New Roman" w:hAnsi="Times New Roman"/>
          <w:sz w:val="24"/>
          <w:szCs w:val="24"/>
        </w:rPr>
        <w:t>водещите партньори</w:t>
      </w:r>
      <w:r w:rsidRPr="00D35A6E">
        <w:rPr>
          <w:rFonts w:ascii="Times New Roman" w:hAnsi="Times New Roman"/>
          <w:sz w:val="24"/>
          <w:szCs w:val="24"/>
        </w:rPr>
        <w:t xml:space="preserve"> са отговорни за администриране на процеса на определяне на данък върху добавената стойност като допустим разход. </w:t>
      </w:r>
    </w:p>
    <w:p w14:paraId="6698A441" w14:textId="4FF8F9E0" w:rsidR="00A8601C" w:rsidRPr="00D35A6E" w:rsidRDefault="00A8601C" w:rsidP="005307EA">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Във връзка с понятието „възстановим данък добавена стойност” и определянето му като недопустим разход за съфинансиране от МВУ, се прилагат правилата на чл. 186, параграф 4, буква в) от финансовият регламент 1046/2018. При подготовката за документалната отчетност, както и за всички други свои задължения във връзка с получаване на средства по настоящата процедура, </w:t>
      </w:r>
      <w:r w:rsidR="00A768B6">
        <w:rPr>
          <w:rFonts w:ascii="Times New Roman" w:hAnsi="Times New Roman"/>
          <w:sz w:val="24"/>
          <w:szCs w:val="24"/>
        </w:rPr>
        <w:t>водещите партньори</w:t>
      </w:r>
      <w:r w:rsidRPr="00D35A6E">
        <w:rPr>
          <w:rFonts w:ascii="Times New Roman" w:hAnsi="Times New Roman"/>
          <w:sz w:val="24"/>
          <w:szCs w:val="24"/>
        </w:rPr>
        <w:t xml:space="preserve"> са длъжни да следват европейското и национално законодателство към момента на изпълнение на договорите за определянето на ДДС, като „възстановим” и следователно недопустим разход или като „невъзстановим” и следователно допустим разход. </w:t>
      </w:r>
      <w:r w:rsidR="00A768B6">
        <w:rPr>
          <w:rFonts w:ascii="Times New Roman" w:hAnsi="Times New Roman"/>
          <w:sz w:val="24"/>
          <w:szCs w:val="24"/>
        </w:rPr>
        <w:t>Водещият партньор</w:t>
      </w:r>
      <w:r w:rsidRPr="00D35A6E">
        <w:rPr>
          <w:rFonts w:ascii="Times New Roman" w:hAnsi="Times New Roman"/>
          <w:sz w:val="24"/>
          <w:szCs w:val="24"/>
        </w:rPr>
        <w:t xml:space="preserve"> е длъжен да води подробна  счетоводна отчетност, която  да  е достатъчна за установяване и проследяване на възстановим и невъзстановим данък върху добавена стойност по конкретен договор за финансиране.  </w:t>
      </w:r>
    </w:p>
    <w:p w14:paraId="08E22D1B" w14:textId="2FD9AB59" w:rsidR="00157E9E" w:rsidRPr="00D35A6E" w:rsidRDefault="00157E9E" w:rsidP="005307EA">
      <w:pPr>
        <w:widowControl w:val="0"/>
        <w:autoSpaceDE w:val="0"/>
        <w:autoSpaceDN w:val="0"/>
        <w:adjustRightInd w:val="0"/>
        <w:spacing w:after="0"/>
        <w:ind w:firstLine="709"/>
        <w:jc w:val="both"/>
        <w:rPr>
          <w:rFonts w:ascii="Times New Roman" w:hAnsi="Times New Roman"/>
          <w:sz w:val="24"/>
          <w:szCs w:val="24"/>
        </w:rPr>
      </w:pPr>
      <w:r w:rsidRPr="00D35A6E">
        <w:rPr>
          <w:rFonts w:ascii="Times New Roman" w:hAnsi="Times New Roman"/>
          <w:sz w:val="24"/>
          <w:szCs w:val="24"/>
        </w:rPr>
        <w:t xml:space="preserve">При първоначално представяне на </w:t>
      </w:r>
      <w:proofErr w:type="spellStart"/>
      <w:r w:rsidRPr="00D35A6E">
        <w:rPr>
          <w:rFonts w:ascii="Times New Roman" w:hAnsi="Times New Roman"/>
          <w:sz w:val="24"/>
          <w:szCs w:val="24"/>
        </w:rPr>
        <w:t>разходооправдателен</w:t>
      </w:r>
      <w:proofErr w:type="spellEnd"/>
      <w:r w:rsidRPr="00D35A6E">
        <w:rPr>
          <w:rFonts w:ascii="Times New Roman" w:hAnsi="Times New Roman"/>
          <w:sz w:val="24"/>
          <w:szCs w:val="24"/>
        </w:rPr>
        <w:t>/и документи в ИС</w:t>
      </w:r>
      <w:r w:rsidR="009B7E1D" w:rsidRPr="00D35A6E">
        <w:rPr>
          <w:rFonts w:ascii="Times New Roman" w:hAnsi="Times New Roman"/>
          <w:sz w:val="24"/>
          <w:szCs w:val="24"/>
        </w:rPr>
        <w:t>М</w:t>
      </w:r>
      <w:r w:rsidRPr="00D35A6E">
        <w:rPr>
          <w:rFonts w:ascii="Times New Roman" w:hAnsi="Times New Roman"/>
          <w:sz w:val="24"/>
          <w:szCs w:val="24"/>
        </w:rPr>
        <w:t xml:space="preserve"> към СНД, </w:t>
      </w:r>
      <w:r w:rsidR="00D35A6E">
        <w:rPr>
          <w:rFonts w:ascii="Times New Roman" w:hAnsi="Times New Roman"/>
          <w:sz w:val="24"/>
          <w:szCs w:val="24"/>
        </w:rPr>
        <w:t xml:space="preserve">ВП </w:t>
      </w:r>
      <w:r w:rsidRPr="00D35A6E">
        <w:rPr>
          <w:rFonts w:ascii="Times New Roman" w:hAnsi="Times New Roman"/>
          <w:sz w:val="24"/>
          <w:szCs w:val="24"/>
        </w:rPr>
        <w:t xml:space="preserve">следва да декларира своя статут на регистрирано или нерегистрирано лице по ЗДДС. Регистрираните лица представят и удостоверение за регистрация по ЗДДС. </w:t>
      </w:r>
      <w:r w:rsidR="000D3133">
        <w:rPr>
          <w:rFonts w:ascii="Times New Roman" w:hAnsi="Times New Roman"/>
          <w:sz w:val="24"/>
          <w:szCs w:val="24"/>
        </w:rPr>
        <w:t xml:space="preserve">Водещите </w:t>
      </w:r>
      <w:r w:rsidR="000D3133">
        <w:rPr>
          <w:rFonts w:ascii="Times New Roman" w:hAnsi="Times New Roman"/>
          <w:sz w:val="24"/>
          <w:szCs w:val="24"/>
        </w:rPr>
        <w:lastRenderedPageBreak/>
        <w:t>партньори</w:t>
      </w:r>
      <w:r w:rsidRPr="00D35A6E">
        <w:rPr>
          <w:rFonts w:ascii="Times New Roman" w:hAnsi="Times New Roman"/>
          <w:sz w:val="24"/>
          <w:szCs w:val="24"/>
        </w:rPr>
        <w:t xml:space="preserve"> са задължени при промяна в статута си по ЗДДС да подадат нова декларация относно изменението на обстоятелствата. </w:t>
      </w:r>
    </w:p>
    <w:p w14:paraId="67E90FF7" w14:textId="77777777" w:rsidR="00191A26" w:rsidRPr="00D35A6E"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ВП</w:t>
      </w:r>
      <w:r w:rsidR="00191A26" w:rsidRPr="00D35A6E">
        <w:rPr>
          <w:rFonts w:ascii="Times New Roman" w:hAnsi="Times New Roman"/>
          <w:sz w:val="24"/>
          <w:szCs w:val="24"/>
        </w:rPr>
        <w:t xml:space="preserve"> се съгласява при подписване на договор за финансиране, компетентният орган по приходите да предоставя информация за него на СНД и/или други контролни и одитни органи орган при поискване.</w:t>
      </w:r>
    </w:p>
    <w:p w14:paraId="7316688B" w14:textId="77777777" w:rsidR="00157E9E" w:rsidRPr="00D35A6E"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ВП</w:t>
      </w:r>
      <w:r w:rsidR="00157E9E" w:rsidRPr="00D35A6E">
        <w:rPr>
          <w:rFonts w:ascii="Times New Roman" w:hAnsi="Times New Roman"/>
          <w:sz w:val="24"/>
          <w:szCs w:val="24"/>
        </w:rPr>
        <w:t xml:space="preserve"> следва да поддържат и пр</w:t>
      </w:r>
      <w:r>
        <w:rPr>
          <w:rFonts w:ascii="Times New Roman" w:hAnsi="Times New Roman"/>
          <w:sz w:val="24"/>
          <w:szCs w:val="24"/>
        </w:rPr>
        <w:t>едоставят информация за размера</w:t>
      </w:r>
      <w:r w:rsidR="00157E9E" w:rsidRPr="00D35A6E">
        <w:rPr>
          <w:rFonts w:ascii="Times New Roman" w:hAnsi="Times New Roman"/>
          <w:sz w:val="24"/>
          <w:szCs w:val="24"/>
        </w:rPr>
        <w:t xml:space="preserve"> на невъзстановимия данък върху добавена стойност, който се включва като допустим разход по инвестицията.</w:t>
      </w:r>
    </w:p>
    <w:p w14:paraId="3DB59954" w14:textId="77777777" w:rsidR="004D3569" w:rsidRDefault="004D3569" w:rsidP="005307EA">
      <w:pPr>
        <w:widowControl w:val="0"/>
        <w:autoSpaceDE w:val="0"/>
        <w:autoSpaceDN w:val="0"/>
        <w:adjustRightInd w:val="0"/>
        <w:spacing w:after="0"/>
        <w:ind w:firstLine="709"/>
        <w:jc w:val="both"/>
        <w:rPr>
          <w:rFonts w:ascii="Times New Roman" w:hAnsi="Times New Roman"/>
          <w:b/>
          <w:i/>
          <w:sz w:val="24"/>
          <w:szCs w:val="24"/>
        </w:rPr>
      </w:pPr>
    </w:p>
    <w:p w14:paraId="7AC7F6AA" w14:textId="77777777" w:rsidR="00495793" w:rsidRPr="00A13540" w:rsidRDefault="00495793" w:rsidP="005307EA">
      <w:pPr>
        <w:pStyle w:val="ListParagraph"/>
        <w:widowControl w:val="0"/>
        <w:numPr>
          <w:ilvl w:val="1"/>
          <w:numId w:val="8"/>
        </w:numPr>
        <w:autoSpaceDE w:val="0"/>
        <w:autoSpaceDN w:val="0"/>
        <w:adjustRightInd w:val="0"/>
        <w:spacing w:after="0"/>
        <w:ind w:left="0" w:right="-2" w:firstLine="709"/>
        <w:jc w:val="both"/>
        <w:rPr>
          <w:rFonts w:ascii="Times New Roman" w:hAnsi="Times New Roman"/>
          <w:sz w:val="24"/>
          <w:szCs w:val="24"/>
        </w:rPr>
      </w:pPr>
      <w:r w:rsidRPr="00A13540">
        <w:rPr>
          <w:rFonts w:ascii="Times New Roman" w:hAnsi="Times New Roman"/>
          <w:sz w:val="24"/>
          <w:szCs w:val="24"/>
        </w:rPr>
        <w:t xml:space="preserve"> Счетоводна отчетност</w:t>
      </w:r>
    </w:p>
    <w:p w14:paraId="644EDF14" w14:textId="77777777" w:rsidR="00495793" w:rsidRPr="00D66FFF" w:rsidRDefault="00495793" w:rsidP="005307EA">
      <w:pPr>
        <w:widowControl w:val="0"/>
        <w:autoSpaceDE w:val="0"/>
        <w:autoSpaceDN w:val="0"/>
        <w:adjustRightInd w:val="0"/>
        <w:spacing w:after="0"/>
        <w:ind w:firstLine="709"/>
        <w:jc w:val="both"/>
        <w:rPr>
          <w:rFonts w:ascii="Times New Roman" w:hAnsi="Times New Roman"/>
          <w:sz w:val="24"/>
          <w:szCs w:val="24"/>
        </w:rPr>
      </w:pPr>
      <w:r w:rsidRPr="00D66FFF">
        <w:rPr>
          <w:rFonts w:ascii="Times New Roman" w:hAnsi="Times New Roman"/>
          <w:sz w:val="24"/>
          <w:szCs w:val="24"/>
        </w:rPr>
        <w:t xml:space="preserve">В рамките на изпълнение на проекта, </w:t>
      </w:r>
      <w:r w:rsidR="00D35A6E">
        <w:rPr>
          <w:rFonts w:ascii="Times New Roman" w:hAnsi="Times New Roman"/>
          <w:sz w:val="24"/>
          <w:szCs w:val="24"/>
        </w:rPr>
        <w:t>водещите партньори</w:t>
      </w:r>
      <w:r w:rsidRPr="00D66FFF">
        <w:rPr>
          <w:rFonts w:ascii="Times New Roman" w:hAnsi="Times New Roman"/>
          <w:sz w:val="24"/>
          <w:szCs w:val="24"/>
        </w:rPr>
        <w:t xml:space="preserve"> са длъжни да водят точна и редовна документация и счетоводна отчетност, отразяващи изпълнението на договора за </w:t>
      </w:r>
      <w:r>
        <w:rPr>
          <w:rFonts w:ascii="Times New Roman" w:hAnsi="Times New Roman"/>
          <w:sz w:val="24"/>
          <w:szCs w:val="24"/>
        </w:rPr>
        <w:t>финансиране</w:t>
      </w:r>
      <w:r w:rsidRPr="00D66FFF">
        <w:rPr>
          <w:rFonts w:ascii="Times New Roman" w:hAnsi="Times New Roman"/>
          <w:sz w:val="24"/>
          <w:szCs w:val="24"/>
        </w:rPr>
        <w:t xml:space="preserve">, използвайки подходяща и адекватна счетоводна система, </w:t>
      </w:r>
      <w:r w:rsidRPr="00D66FFF">
        <w:rPr>
          <w:rFonts w:ascii="Times New Roman" w:hAnsi="Times New Roman"/>
          <w:b/>
          <w:sz w:val="24"/>
          <w:szCs w:val="24"/>
        </w:rPr>
        <w:t>която осигурява аналитичност на отчитането на ниво договор</w:t>
      </w:r>
      <w:r w:rsidRPr="00D66FFF">
        <w:rPr>
          <w:rFonts w:ascii="Times New Roman" w:hAnsi="Times New Roman"/>
          <w:sz w:val="24"/>
          <w:szCs w:val="24"/>
        </w:rPr>
        <w:t xml:space="preserve">. </w:t>
      </w:r>
    </w:p>
    <w:p w14:paraId="40D0DDE7" w14:textId="77777777" w:rsidR="00495793" w:rsidRPr="00D66FFF" w:rsidRDefault="00495793" w:rsidP="005307EA">
      <w:pPr>
        <w:widowControl w:val="0"/>
        <w:autoSpaceDE w:val="0"/>
        <w:autoSpaceDN w:val="0"/>
        <w:adjustRightInd w:val="0"/>
        <w:spacing w:after="0"/>
        <w:ind w:firstLine="709"/>
        <w:jc w:val="both"/>
        <w:rPr>
          <w:rFonts w:ascii="Times New Roman" w:hAnsi="Times New Roman"/>
          <w:sz w:val="24"/>
          <w:szCs w:val="24"/>
        </w:rPr>
      </w:pPr>
    </w:p>
    <w:p w14:paraId="27DDC661" w14:textId="77777777" w:rsidR="00495793"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Водещият партньор</w:t>
      </w:r>
      <w:r w:rsidR="00495793" w:rsidRPr="00E211D6">
        <w:rPr>
          <w:rFonts w:ascii="Times New Roman" w:hAnsi="Times New Roman"/>
          <w:sz w:val="24"/>
          <w:szCs w:val="24"/>
        </w:rPr>
        <w:t xml:space="preserve"> осигурява </w:t>
      </w:r>
      <w:r w:rsidR="00495793" w:rsidRPr="00996311">
        <w:rPr>
          <w:rFonts w:ascii="Times New Roman" w:hAnsi="Times New Roman"/>
          <w:sz w:val="24"/>
          <w:szCs w:val="24"/>
        </w:rPr>
        <w:t xml:space="preserve">аналитична счетоводна отчетност за всички разходи и извършени плащания по инвестицията, за вземанията и задълженията, както и съпоставимост с финансовата информация, която се посочва във </w:t>
      </w:r>
      <w:r w:rsidR="00495793">
        <w:rPr>
          <w:rFonts w:ascii="Times New Roman" w:hAnsi="Times New Roman"/>
          <w:sz w:val="24"/>
          <w:szCs w:val="24"/>
        </w:rPr>
        <w:t>ФТО</w:t>
      </w:r>
      <w:r w:rsidR="00495793" w:rsidRPr="00E211D6">
        <w:rPr>
          <w:rFonts w:ascii="Times New Roman" w:hAnsi="Times New Roman"/>
          <w:sz w:val="24"/>
          <w:szCs w:val="24"/>
        </w:rPr>
        <w:t>.</w:t>
      </w:r>
    </w:p>
    <w:p w14:paraId="02103A74" w14:textId="77777777" w:rsidR="00495793" w:rsidRPr="00E211D6" w:rsidRDefault="00495793" w:rsidP="005307EA">
      <w:pPr>
        <w:widowControl w:val="0"/>
        <w:autoSpaceDE w:val="0"/>
        <w:autoSpaceDN w:val="0"/>
        <w:adjustRightInd w:val="0"/>
        <w:spacing w:after="0"/>
        <w:ind w:firstLine="709"/>
        <w:jc w:val="both"/>
        <w:rPr>
          <w:rFonts w:ascii="Times New Roman" w:hAnsi="Times New Roman"/>
          <w:sz w:val="24"/>
          <w:szCs w:val="24"/>
        </w:rPr>
      </w:pPr>
    </w:p>
    <w:p w14:paraId="439F24FE" w14:textId="77777777" w:rsidR="00495793" w:rsidRPr="00D66FFF" w:rsidRDefault="00495793" w:rsidP="005307EA">
      <w:pPr>
        <w:autoSpaceDE w:val="0"/>
        <w:autoSpaceDN w:val="0"/>
        <w:adjustRightInd w:val="0"/>
        <w:ind w:firstLine="709"/>
        <w:jc w:val="both"/>
        <w:rPr>
          <w:rFonts w:ascii="Times New Roman" w:hAnsi="Times New Roman"/>
          <w:sz w:val="24"/>
          <w:szCs w:val="24"/>
        </w:rPr>
      </w:pPr>
      <w:r w:rsidRPr="00D66FFF">
        <w:rPr>
          <w:rFonts w:ascii="Times New Roman" w:hAnsi="Times New Roman"/>
          <w:sz w:val="24"/>
          <w:szCs w:val="24"/>
        </w:rPr>
        <w:t xml:space="preserve">Счетоводните записвания, класификацията и осчетоводяваните данни трябва да са вярно и точно отразени в счетоводната система. Счетоводителят на </w:t>
      </w:r>
      <w:r w:rsidR="00D35A6E">
        <w:rPr>
          <w:rFonts w:ascii="Times New Roman" w:hAnsi="Times New Roman"/>
          <w:sz w:val="24"/>
          <w:szCs w:val="24"/>
        </w:rPr>
        <w:t>ВП</w:t>
      </w:r>
      <w:r w:rsidRPr="00D66FFF">
        <w:rPr>
          <w:rFonts w:ascii="Times New Roman" w:hAnsi="Times New Roman"/>
          <w:sz w:val="24"/>
          <w:szCs w:val="24"/>
        </w:rPr>
        <w:t xml:space="preserve"> има прякото задължение да регистрира своевременно счетоводните операции в съответствие с приложимото законодателство/стандарти и настоящите указания. Счетоводната система може да е неразделна част от текущата счетоводна система на </w:t>
      </w:r>
      <w:r w:rsidR="00D35A6E">
        <w:rPr>
          <w:rFonts w:ascii="Times New Roman" w:hAnsi="Times New Roman"/>
          <w:sz w:val="24"/>
          <w:szCs w:val="24"/>
        </w:rPr>
        <w:t>ВП</w:t>
      </w:r>
      <w:r w:rsidRPr="00D66FFF">
        <w:rPr>
          <w:rFonts w:ascii="Times New Roman" w:hAnsi="Times New Roman"/>
          <w:sz w:val="24"/>
          <w:szCs w:val="24"/>
        </w:rPr>
        <w:t xml:space="preserve"> или допълнение към нея. Задължително е да се води отделна счетоводна аналитичност за разходите по </w:t>
      </w:r>
      <w:r>
        <w:rPr>
          <w:rFonts w:ascii="Times New Roman" w:hAnsi="Times New Roman"/>
          <w:sz w:val="24"/>
          <w:szCs w:val="24"/>
        </w:rPr>
        <w:t>инвестицията</w:t>
      </w:r>
      <w:r w:rsidRPr="00D66FFF">
        <w:rPr>
          <w:rFonts w:ascii="Times New Roman" w:hAnsi="Times New Roman"/>
          <w:sz w:val="24"/>
          <w:szCs w:val="24"/>
        </w:rPr>
        <w:t xml:space="preserve">, като данните, посочени в </w:t>
      </w:r>
      <w:r>
        <w:rPr>
          <w:rFonts w:ascii="Times New Roman" w:hAnsi="Times New Roman"/>
          <w:sz w:val="24"/>
          <w:szCs w:val="24"/>
        </w:rPr>
        <w:t>ФТО</w:t>
      </w:r>
      <w:r w:rsidRPr="00D66FFF">
        <w:rPr>
          <w:rFonts w:ascii="Times New Roman" w:hAnsi="Times New Roman"/>
          <w:sz w:val="24"/>
          <w:szCs w:val="24"/>
        </w:rPr>
        <w:t xml:space="preserve"> трябва да отговарят на тези в счетоводната система и да са налични до изтичане на сроковете за съхранение на документацията. Счетоводната и друг вид отчетност по проекта следва да позволява събирането на необходимите данни за осъществяване на финансово управление, мониторинг, одит</w:t>
      </w:r>
      <w:r>
        <w:rPr>
          <w:rFonts w:ascii="Times New Roman" w:hAnsi="Times New Roman"/>
          <w:sz w:val="24"/>
          <w:szCs w:val="24"/>
        </w:rPr>
        <w:t xml:space="preserve"> и</w:t>
      </w:r>
      <w:r w:rsidRPr="00D66FFF">
        <w:rPr>
          <w:rFonts w:ascii="Times New Roman" w:hAnsi="Times New Roman"/>
          <w:sz w:val="24"/>
          <w:szCs w:val="24"/>
        </w:rPr>
        <w:t xml:space="preserve"> оценка. </w:t>
      </w:r>
    </w:p>
    <w:p w14:paraId="4B5B0E99" w14:textId="77777777" w:rsidR="00495793" w:rsidRDefault="00D35A6E" w:rsidP="005307EA">
      <w:pPr>
        <w:widowControl w:val="0"/>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ВП</w:t>
      </w:r>
      <w:r w:rsidR="00495793" w:rsidRPr="00D66FFF">
        <w:rPr>
          <w:rFonts w:ascii="Times New Roman" w:hAnsi="Times New Roman"/>
          <w:sz w:val="24"/>
          <w:szCs w:val="24"/>
        </w:rPr>
        <w:t xml:space="preserve"> се задължава да поддържа отделни сметки </w:t>
      </w:r>
      <w:r w:rsidR="00495793" w:rsidRPr="00D66FFF">
        <w:rPr>
          <w:rFonts w:ascii="Times New Roman" w:hAnsi="Times New Roman"/>
          <w:b/>
          <w:sz w:val="24"/>
          <w:szCs w:val="24"/>
        </w:rPr>
        <w:t>за всяка форма на подкрепа</w:t>
      </w:r>
      <w:r w:rsidR="00495793" w:rsidRPr="00D66FFF">
        <w:rPr>
          <w:rFonts w:ascii="Times New Roman" w:hAnsi="Times New Roman"/>
          <w:sz w:val="24"/>
          <w:szCs w:val="24"/>
        </w:rPr>
        <w:t xml:space="preserve"> (</w:t>
      </w:r>
      <w:r w:rsidR="00495793">
        <w:rPr>
          <w:rFonts w:ascii="Times New Roman" w:hAnsi="Times New Roman"/>
          <w:sz w:val="24"/>
          <w:szCs w:val="24"/>
        </w:rPr>
        <w:t>МВУ</w:t>
      </w:r>
      <w:r w:rsidR="00495793" w:rsidRPr="00D66FFF">
        <w:rPr>
          <w:rFonts w:ascii="Times New Roman" w:hAnsi="Times New Roman"/>
          <w:sz w:val="24"/>
          <w:szCs w:val="24"/>
        </w:rPr>
        <w:t>,</w:t>
      </w:r>
      <w:r w:rsidR="00495793">
        <w:rPr>
          <w:rFonts w:ascii="Times New Roman" w:hAnsi="Times New Roman"/>
          <w:sz w:val="24"/>
          <w:szCs w:val="24"/>
        </w:rPr>
        <w:t xml:space="preserve"> </w:t>
      </w:r>
      <w:r w:rsidR="004C0F48" w:rsidRPr="006550AB">
        <w:rPr>
          <w:rFonts w:ascii="Times New Roman" w:hAnsi="Times New Roman"/>
          <w:sz w:val="24"/>
          <w:szCs w:val="24"/>
        </w:rPr>
        <w:t>невъзстановим данък добавена стойност и</w:t>
      </w:r>
      <w:r w:rsidR="00495793">
        <w:rPr>
          <w:rFonts w:ascii="Times New Roman" w:hAnsi="Times New Roman"/>
          <w:sz w:val="24"/>
          <w:szCs w:val="24"/>
        </w:rPr>
        <w:t xml:space="preserve"> собствен принос</w:t>
      </w:r>
      <w:r w:rsidR="00495793" w:rsidRPr="00D66FFF">
        <w:rPr>
          <w:rFonts w:ascii="Times New Roman" w:hAnsi="Times New Roman"/>
          <w:sz w:val="24"/>
          <w:szCs w:val="24"/>
        </w:rPr>
        <w:t>).</w:t>
      </w:r>
    </w:p>
    <w:p w14:paraId="7F4BEAC1" w14:textId="5ACD458A" w:rsidR="00495793" w:rsidRDefault="00495793" w:rsidP="005307EA">
      <w:pPr>
        <w:widowControl w:val="0"/>
        <w:autoSpaceDE w:val="0"/>
        <w:autoSpaceDN w:val="0"/>
        <w:adjustRightInd w:val="0"/>
        <w:spacing w:after="0"/>
        <w:ind w:firstLine="709"/>
        <w:jc w:val="both"/>
        <w:rPr>
          <w:rFonts w:ascii="Times New Roman" w:hAnsi="Times New Roman"/>
          <w:b/>
          <w:i/>
          <w:sz w:val="24"/>
          <w:szCs w:val="24"/>
        </w:rPr>
      </w:pPr>
      <w:r w:rsidRPr="00D66FFF">
        <w:rPr>
          <w:rFonts w:ascii="Times New Roman" w:hAnsi="Times New Roman"/>
          <w:sz w:val="24"/>
          <w:szCs w:val="24"/>
        </w:rPr>
        <w:t xml:space="preserve">За </w:t>
      </w:r>
      <w:r>
        <w:rPr>
          <w:rFonts w:ascii="Times New Roman" w:hAnsi="Times New Roman"/>
          <w:sz w:val="24"/>
          <w:szCs w:val="24"/>
        </w:rPr>
        <w:t>инвестиции</w:t>
      </w:r>
      <w:r w:rsidRPr="00D66FFF">
        <w:rPr>
          <w:rFonts w:ascii="Times New Roman" w:hAnsi="Times New Roman"/>
          <w:sz w:val="24"/>
          <w:szCs w:val="24"/>
        </w:rPr>
        <w:t xml:space="preserve">, генериращи приходи, и за </w:t>
      </w:r>
      <w:r>
        <w:rPr>
          <w:rFonts w:ascii="Times New Roman" w:hAnsi="Times New Roman"/>
          <w:sz w:val="24"/>
          <w:szCs w:val="24"/>
        </w:rPr>
        <w:t>инвестиции</w:t>
      </w:r>
      <w:r w:rsidRPr="00D66FFF">
        <w:rPr>
          <w:rFonts w:ascii="Times New Roman" w:hAnsi="Times New Roman"/>
          <w:sz w:val="24"/>
          <w:szCs w:val="24"/>
        </w:rPr>
        <w:t>, които не с</w:t>
      </w:r>
      <w:r>
        <w:rPr>
          <w:rFonts w:ascii="Times New Roman" w:hAnsi="Times New Roman"/>
          <w:sz w:val="24"/>
          <w:szCs w:val="24"/>
        </w:rPr>
        <w:t>а</w:t>
      </w:r>
      <w:r w:rsidRPr="00D66FFF">
        <w:rPr>
          <w:rFonts w:ascii="Times New Roman" w:hAnsi="Times New Roman"/>
          <w:sz w:val="24"/>
          <w:szCs w:val="24"/>
        </w:rPr>
        <w:t xml:space="preserve"> дефинирани като генериращи приходи, но акумулирали такива като пряк резултат от реализирането </w:t>
      </w:r>
      <w:r>
        <w:rPr>
          <w:rFonts w:ascii="Times New Roman" w:hAnsi="Times New Roman"/>
          <w:sz w:val="24"/>
          <w:szCs w:val="24"/>
        </w:rPr>
        <w:t>им</w:t>
      </w:r>
      <w:r w:rsidRPr="00D66FFF">
        <w:rPr>
          <w:rFonts w:ascii="Times New Roman" w:hAnsi="Times New Roman"/>
          <w:sz w:val="24"/>
          <w:szCs w:val="24"/>
        </w:rPr>
        <w:t xml:space="preserve">, </w:t>
      </w:r>
      <w:r w:rsidR="006E4E51">
        <w:rPr>
          <w:rFonts w:ascii="Times New Roman" w:hAnsi="Times New Roman"/>
          <w:sz w:val="24"/>
          <w:szCs w:val="24"/>
        </w:rPr>
        <w:t xml:space="preserve">водещия </w:t>
      </w:r>
      <w:proofErr w:type="spellStart"/>
      <w:r w:rsidR="006E4E51">
        <w:rPr>
          <w:rFonts w:ascii="Times New Roman" w:hAnsi="Times New Roman"/>
          <w:sz w:val="24"/>
          <w:szCs w:val="24"/>
        </w:rPr>
        <w:t>пратньор</w:t>
      </w:r>
      <w:proofErr w:type="spellEnd"/>
      <w:r w:rsidRPr="00D66FFF">
        <w:rPr>
          <w:rFonts w:ascii="Times New Roman" w:hAnsi="Times New Roman"/>
          <w:sz w:val="24"/>
          <w:szCs w:val="24"/>
        </w:rPr>
        <w:t xml:space="preserve"> е длъжен да поддържа </w:t>
      </w:r>
      <w:r w:rsidRPr="00D66FFF">
        <w:rPr>
          <w:rFonts w:ascii="Times New Roman" w:hAnsi="Times New Roman"/>
          <w:b/>
          <w:sz w:val="24"/>
          <w:szCs w:val="24"/>
        </w:rPr>
        <w:t>аналитичност на приходите</w:t>
      </w:r>
      <w:r w:rsidRPr="00D66FFF">
        <w:rPr>
          <w:rFonts w:ascii="Times New Roman" w:hAnsi="Times New Roman"/>
          <w:sz w:val="24"/>
          <w:szCs w:val="24"/>
        </w:rPr>
        <w:t xml:space="preserve">, както и на разходите за осигуряване на устойчивост и дълготрайност на резултатите от </w:t>
      </w:r>
      <w:r>
        <w:rPr>
          <w:rFonts w:ascii="Times New Roman" w:hAnsi="Times New Roman"/>
          <w:sz w:val="24"/>
          <w:szCs w:val="24"/>
        </w:rPr>
        <w:t>инвестицията</w:t>
      </w:r>
      <w:r w:rsidRPr="00D66FFF">
        <w:rPr>
          <w:rFonts w:ascii="Times New Roman" w:hAnsi="Times New Roman"/>
          <w:sz w:val="24"/>
          <w:szCs w:val="24"/>
        </w:rPr>
        <w:t>.</w:t>
      </w:r>
    </w:p>
    <w:p w14:paraId="1E79F2E3" w14:textId="77777777" w:rsidR="00495793" w:rsidRPr="00691C9E" w:rsidRDefault="00495793" w:rsidP="005307EA">
      <w:pPr>
        <w:widowControl w:val="0"/>
        <w:autoSpaceDE w:val="0"/>
        <w:autoSpaceDN w:val="0"/>
        <w:adjustRightInd w:val="0"/>
        <w:spacing w:after="0"/>
        <w:ind w:firstLine="709"/>
        <w:jc w:val="both"/>
        <w:rPr>
          <w:rFonts w:ascii="Times New Roman" w:hAnsi="Times New Roman"/>
          <w:b/>
          <w:i/>
          <w:sz w:val="24"/>
          <w:szCs w:val="24"/>
        </w:rPr>
      </w:pPr>
    </w:p>
    <w:p w14:paraId="4767C335" w14:textId="77777777" w:rsidR="00BD4D7F" w:rsidRPr="00A13540" w:rsidRDefault="004D3569" w:rsidP="005307EA">
      <w:pPr>
        <w:pStyle w:val="Heading2"/>
        <w:ind w:firstLine="709"/>
        <w:rPr>
          <w:rFonts w:ascii="Times New Roman" w:hAnsi="Times New Roman" w:cs="Times New Roman"/>
          <w:color w:val="auto"/>
          <w:sz w:val="24"/>
          <w:szCs w:val="24"/>
        </w:rPr>
      </w:pPr>
      <w:bookmarkStart w:id="11" w:name="_Toc102031393"/>
      <w:bookmarkStart w:id="12" w:name="_Toc115340273"/>
      <w:r w:rsidRPr="00A13540">
        <w:rPr>
          <w:rFonts w:ascii="Times New Roman" w:hAnsi="Times New Roman" w:cs="Times New Roman"/>
          <w:color w:val="auto"/>
          <w:sz w:val="24"/>
          <w:szCs w:val="24"/>
        </w:rPr>
        <w:t xml:space="preserve">4. </w:t>
      </w:r>
      <w:r w:rsidR="00BD4D7F" w:rsidRPr="00A13540">
        <w:rPr>
          <w:rFonts w:ascii="Times New Roman" w:hAnsi="Times New Roman" w:cs="Times New Roman"/>
          <w:color w:val="auto"/>
          <w:sz w:val="24"/>
          <w:szCs w:val="24"/>
        </w:rPr>
        <w:t>ПРЕДСТАВЯНЕ НА ФТО</w:t>
      </w:r>
      <w:bookmarkEnd w:id="11"/>
      <w:bookmarkEnd w:id="12"/>
    </w:p>
    <w:p w14:paraId="72B8B2CD" w14:textId="77777777" w:rsidR="007F6A90" w:rsidRDefault="00C27B0F" w:rsidP="005307EA">
      <w:pPr>
        <w:spacing w:before="120"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F6A90">
        <w:rPr>
          <w:rFonts w:ascii="Times New Roman" w:eastAsia="Calibri" w:hAnsi="Times New Roman" w:cs="Times New Roman"/>
          <w:sz w:val="24"/>
          <w:szCs w:val="24"/>
        </w:rPr>
        <w:t>П</w:t>
      </w:r>
      <w:r w:rsidR="007F6A90" w:rsidRPr="00812D87">
        <w:rPr>
          <w:rFonts w:ascii="Times New Roman" w:eastAsia="Calibri" w:hAnsi="Times New Roman" w:cs="Times New Roman"/>
          <w:sz w:val="24"/>
          <w:szCs w:val="24"/>
        </w:rPr>
        <w:t xml:space="preserve"> </w:t>
      </w:r>
      <w:r w:rsidR="00BD4D7F" w:rsidRPr="00812D87">
        <w:rPr>
          <w:rFonts w:ascii="Times New Roman" w:eastAsia="Calibri" w:hAnsi="Times New Roman" w:cs="Times New Roman"/>
          <w:sz w:val="24"/>
          <w:szCs w:val="24"/>
        </w:rPr>
        <w:t>п</w:t>
      </w:r>
      <w:r w:rsidR="00BD4D7F" w:rsidRPr="003D3121">
        <w:rPr>
          <w:rFonts w:ascii="Times New Roman" w:eastAsia="Calibri" w:hAnsi="Times New Roman" w:cs="Times New Roman"/>
          <w:sz w:val="24"/>
          <w:szCs w:val="24"/>
        </w:rPr>
        <w:t>редставят в ИС</w:t>
      </w:r>
      <w:r w:rsidR="009B7E1D">
        <w:rPr>
          <w:rFonts w:ascii="Times New Roman" w:eastAsia="Calibri" w:hAnsi="Times New Roman" w:cs="Times New Roman"/>
          <w:sz w:val="24"/>
          <w:szCs w:val="24"/>
        </w:rPr>
        <w:t>М</w:t>
      </w:r>
      <w:r w:rsidR="00BD4D7F" w:rsidRPr="003D3121">
        <w:rPr>
          <w:rFonts w:ascii="Times New Roman" w:eastAsia="Calibri" w:hAnsi="Times New Roman" w:cs="Times New Roman"/>
          <w:sz w:val="24"/>
          <w:szCs w:val="24"/>
        </w:rPr>
        <w:t xml:space="preserve"> </w:t>
      </w:r>
      <w:r w:rsidR="00BD4D7F" w:rsidRPr="00812D87">
        <w:rPr>
          <w:rFonts w:ascii="Times New Roman" w:eastAsia="Calibri" w:hAnsi="Times New Roman" w:cs="Times New Roman"/>
          <w:sz w:val="24"/>
          <w:szCs w:val="24"/>
        </w:rPr>
        <w:t>регулярни ФТО</w:t>
      </w:r>
      <w:r w:rsidR="00BD4D7F" w:rsidRPr="003D3121">
        <w:rPr>
          <w:rFonts w:ascii="Times New Roman" w:eastAsia="Calibri" w:hAnsi="Times New Roman" w:cs="Times New Roman"/>
          <w:sz w:val="24"/>
          <w:szCs w:val="24"/>
        </w:rPr>
        <w:t xml:space="preserve">, съдържащ финансова и техническа информация за изпълнението на инвестицията в структуриран вид и декларативна част, която потвърждава изпълнението на ангажиментите в </w:t>
      </w:r>
      <w:r w:rsidR="00BD4D7F" w:rsidRPr="00812D87">
        <w:rPr>
          <w:rFonts w:ascii="Times New Roman" w:eastAsia="Calibri" w:hAnsi="Times New Roman" w:cs="Times New Roman"/>
          <w:sz w:val="24"/>
          <w:szCs w:val="24"/>
        </w:rPr>
        <w:t>договора</w:t>
      </w:r>
      <w:r w:rsidR="00BD4D7F" w:rsidRPr="003D3121">
        <w:rPr>
          <w:rFonts w:ascii="Times New Roman" w:eastAsia="Calibri" w:hAnsi="Times New Roman" w:cs="Times New Roman"/>
          <w:sz w:val="24"/>
          <w:szCs w:val="24"/>
        </w:rPr>
        <w:t>. Финансовата и техническа информация включва:</w:t>
      </w:r>
    </w:p>
    <w:p w14:paraId="32B0478D"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а) отчетна информация за извършени разходи от </w:t>
      </w:r>
      <w:r w:rsidR="00D35A6E">
        <w:rPr>
          <w:rFonts w:ascii="Times New Roman" w:eastAsia="Calibri" w:hAnsi="Times New Roman" w:cs="Times New Roman"/>
          <w:sz w:val="24"/>
          <w:szCs w:val="24"/>
        </w:rPr>
        <w:t>В</w:t>
      </w:r>
      <w:r w:rsidRPr="00812D87">
        <w:rPr>
          <w:rFonts w:ascii="Times New Roman" w:eastAsia="Calibri" w:hAnsi="Times New Roman" w:cs="Times New Roman"/>
          <w:sz w:val="24"/>
          <w:szCs w:val="24"/>
        </w:rPr>
        <w:t>П през отчетния период, включително от категориите „зелени разходи“, „социални разходи“ и „дигитални разходи“ и за общите показатели („</w:t>
      </w:r>
      <w:proofErr w:type="spellStart"/>
      <w:r w:rsidRPr="00812D87">
        <w:rPr>
          <w:rFonts w:ascii="Times New Roman" w:eastAsia="Calibri" w:hAnsi="Times New Roman" w:cs="Times New Roman"/>
          <w:sz w:val="24"/>
          <w:szCs w:val="24"/>
        </w:rPr>
        <w:t>common</w:t>
      </w:r>
      <w:proofErr w:type="spellEnd"/>
      <w:r w:rsidRPr="00812D87">
        <w:rPr>
          <w:rFonts w:ascii="Times New Roman" w:eastAsia="Calibri" w:hAnsi="Times New Roman" w:cs="Times New Roman"/>
          <w:sz w:val="24"/>
          <w:szCs w:val="24"/>
        </w:rPr>
        <w:t xml:space="preserve"> </w:t>
      </w:r>
      <w:proofErr w:type="spellStart"/>
      <w:r w:rsidRPr="00812D87">
        <w:rPr>
          <w:rFonts w:ascii="Times New Roman" w:eastAsia="Calibri" w:hAnsi="Times New Roman" w:cs="Times New Roman"/>
          <w:sz w:val="24"/>
          <w:szCs w:val="24"/>
        </w:rPr>
        <w:t>indicators</w:t>
      </w:r>
      <w:proofErr w:type="spellEnd"/>
      <w:r w:rsidRPr="00812D87">
        <w:rPr>
          <w:rFonts w:ascii="Times New Roman" w:eastAsia="Calibri" w:hAnsi="Times New Roman" w:cs="Times New Roman"/>
          <w:sz w:val="24"/>
          <w:szCs w:val="24"/>
        </w:rPr>
        <w:t>“) (ако е приложимо);</w:t>
      </w:r>
    </w:p>
    <w:p w14:paraId="2FB5C769"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lastRenderedPageBreak/>
        <w:t xml:space="preserve">б) напредък в осъществяването на инвестицията, включително, ако е приложимо, за етапи и цели в съответствие с план-графика в споразумението/договора за финансиране; </w:t>
      </w:r>
    </w:p>
    <w:p w14:paraId="6BAFE327" w14:textId="77777777" w:rsidR="007F6A90"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в) идентифицирани рискове при изпълнението на инвестицията и предприети действия за преодоляването им; </w:t>
      </w:r>
    </w:p>
    <w:p w14:paraId="55AA5178" w14:textId="77777777" w:rsidR="00BD4D7F" w:rsidRPr="00812D87" w:rsidRDefault="00BD4D7F" w:rsidP="005307EA">
      <w:pPr>
        <w:spacing w:before="120" w:after="0" w:line="240" w:lineRule="auto"/>
        <w:ind w:firstLine="709"/>
        <w:jc w:val="both"/>
        <w:rPr>
          <w:rFonts w:ascii="Times New Roman" w:eastAsia="Calibri" w:hAnsi="Times New Roman" w:cs="Times New Roman"/>
          <w:sz w:val="24"/>
          <w:szCs w:val="24"/>
        </w:rPr>
      </w:pPr>
      <w:r w:rsidRPr="00812D87">
        <w:rPr>
          <w:rFonts w:ascii="Times New Roman" w:eastAsia="Calibri" w:hAnsi="Times New Roman" w:cs="Times New Roman"/>
          <w:sz w:val="24"/>
          <w:szCs w:val="24"/>
        </w:rPr>
        <w:t xml:space="preserve">г) дейности за отстраняване на установени пропуски и недостатъци от проверки на място или от одитни и контролни органи; </w:t>
      </w:r>
      <w:r w:rsidRPr="003D3121">
        <w:rPr>
          <w:rFonts w:ascii="Times New Roman" w:eastAsia="Calibri" w:hAnsi="Times New Roman" w:cs="Times New Roman"/>
          <w:sz w:val="24"/>
          <w:szCs w:val="24"/>
        </w:rPr>
        <w:t>В случай на забава при реализирането на одобрения план-график за изпълнение на етапите и целите на инвестицията задължително се представя информация за причините, потенциалните рискове, както и възможностите за преодоляване на закъснението при изпълнението;</w:t>
      </w:r>
    </w:p>
    <w:p w14:paraId="02043DA4" w14:textId="77777777" w:rsidR="00BD4D7F" w:rsidRDefault="00BD4D7F" w:rsidP="005307EA">
      <w:pPr>
        <w:spacing w:after="120" w:line="240" w:lineRule="auto"/>
        <w:ind w:firstLine="709"/>
        <w:contextualSpacing/>
        <w:jc w:val="both"/>
        <w:rPr>
          <w:rFonts w:ascii="Times New Roman" w:eastAsia="Calibri" w:hAnsi="Times New Roman" w:cs="Times New Roman"/>
          <w:sz w:val="24"/>
          <w:szCs w:val="24"/>
        </w:rPr>
      </w:pPr>
      <w:r w:rsidRPr="003D3121">
        <w:rPr>
          <w:rFonts w:ascii="Times New Roman" w:eastAsia="Calibri" w:hAnsi="Times New Roman" w:cs="Times New Roman"/>
          <w:sz w:val="24"/>
          <w:szCs w:val="24"/>
        </w:rPr>
        <w:t xml:space="preserve">С представянето на ФТО </w:t>
      </w:r>
      <w:r w:rsidR="00C27B0F">
        <w:rPr>
          <w:rFonts w:ascii="Times New Roman" w:eastAsia="Calibri" w:hAnsi="Times New Roman" w:cs="Times New Roman"/>
          <w:sz w:val="24"/>
          <w:szCs w:val="24"/>
        </w:rPr>
        <w:t>В</w:t>
      </w:r>
      <w:r w:rsidRPr="003D3121">
        <w:rPr>
          <w:rFonts w:ascii="Times New Roman" w:eastAsia="Calibri" w:hAnsi="Times New Roman" w:cs="Times New Roman"/>
          <w:sz w:val="24"/>
          <w:szCs w:val="24"/>
        </w:rPr>
        <w:t>П декларират, че за отчетения период няма установени от компетентни органи случаи на съмнение за измама, конфликт на интереси или корупция или предоставя информация за броя и вида на установените случаи, включително издадените становища от съответните органи;</w:t>
      </w:r>
    </w:p>
    <w:p w14:paraId="77BD7645" w14:textId="77777777" w:rsidR="007F6A90" w:rsidRPr="00D60992" w:rsidRDefault="00D35A6E" w:rsidP="005307EA">
      <w:pPr>
        <w:tabs>
          <w:tab w:val="left" w:pos="5648"/>
        </w:tabs>
        <w:spacing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В първия ФТО, който представят В</w:t>
      </w:r>
      <w:r w:rsidR="007F6A90" w:rsidRPr="00D60992">
        <w:rPr>
          <w:rFonts w:ascii="Times New Roman" w:hAnsi="Times New Roman" w:cs="Times New Roman"/>
          <w:sz w:val="24"/>
          <w:szCs w:val="24"/>
        </w:rPr>
        <w:t>П към СНД</w:t>
      </w:r>
      <w:r w:rsidR="007F6A90" w:rsidRPr="00D60992">
        <w:rPr>
          <w:rFonts w:ascii="Times New Roman" w:hAnsi="Times New Roman" w:cs="Times New Roman"/>
          <w:sz w:val="24"/>
          <w:szCs w:val="24"/>
          <w:lang w:val="en-US"/>
        </w:rPr>
        <w:t>:</w:t>
      </w:r>
    </w:p>
    <w:p w14:paraId="3A6F3007" w14:textId="77777777" w:rsidR="007F6A90" w:rsidRPr="00D60992" w:rsidRDefault="00D35A6E" w:rsidP="005307EA">
      <w:pPr>
        <w:pStyle w:val="ListParagraph"/>
        <w:numPr>
          <w:ilvl w:val="0"/>
          <w:numId w:val="18"/>
        </w:numPr>
        <w:tabs>
          <w:tab w:val="left" w:pos="142"/>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7F6A90" w:rsidRPr="00D60992">
        <w:rPr>
          <w:rFonts w:ascii="Times New Roman" w:hAnsi="Times New Roman" w:cs="Times New Roman"/>
          <w:sz w:val="24"/>
          <w:szCs w:val="24"/>
        </w:rPr>
        <w:t>П включва всички извършени до момента разходи, включително и тези извършени преди одобрението на инвестицията;</w:t>
      </w:r>
    </w:p>
    <w:p w14:paraId="569249CB" w14:textId="77777777" w:rsidR="007F6A90" w:rsidRDefault="00D35A6E" w:rsidP="005307EA">
      <w:pPr>
        <w:pStyle w:val="ListParagraph"/>
        <w:numPr>
          <w:ilvl w:val="0"/>
          <w:numId w:val="18"/>
        </w:numPr>
        <w:tabs>
          <w:tab w:val="left" w:pos="142"/>
        </w:tabs>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7F6A90" w:rsidRPr="00D60992">
        <w:rPr>
          <w:rFonts w:ascii="Times New Roman" w:hAnsi="Times New Roman" w:cs="Times New Roman"/>
          <w:sz w:val="24"/>
          <w:szCs w:val="24"/>
        </w:rPr>
        <w:t xml:space="preserve">П дава актуална информация за свързани проекти или инвестиции, които </w:t>
      </w:r>
      <w:r>
        <w:rPr>
          <w:rFonts w:ascii="Times New Roman" w:hAnsi="Times New Roman" w:cs="Times New Roman"/>
          <w:sz w:val="24"/>
          <w:szCs w:val="24"/>
        </w:rPr>
        <w:t>В</w:t>
      </w:r>
      <w:r w:rsidR="007F6A90" w:rsidRPr="00D60992">
        <w:rPr>
          <w:rFonts w:ascii="Times New Roman" w:hAnsi="Times New Roman" w:cs="Times New Roman"/>
          <w:sz w:val="24"/>
          <w:szCs w:val="24"/>
        </w:rPr>
        <w:t xml:space="preserve">П изпълнява с финансиране от национални източници или други международни програми и инициативи с оглед недопускане на двойно финансиране на дейностите, които са част от инвестицията, финансирана от МВУ, включително </w:t>
      </w:r>
      <w:proofErr w:type="spellStart"/>
      <w:r w:rsidR="007F6A90" w:rsidRPr="00D60992">
        <w:rPr>
          <w:rFonts w:ascii="Times New Roman" w:hAnsi="Times New Roman" w:cs="Times New Roman"/>
          <w:sz w:val="24"/>
          <w:szCs w:val="24"/>
        </w:rPr>
        <w:t>демаркация</w:t>
      </w:r>
      <w:proofErr w:type="spellEnd"/>
      <w:r w:rsidR="007F6A90" w:rsidRPr="00D60992">
        <w:rPr>
          <w:rFonts w:ascii="Times New Roman" w:hAnsi="Times New Roman" w:cs="Times New Roman"/>
          <w:sz w:val="24"/>
          <w:szCs w:val="24"/>
        </w:rPr>
        <w:t xml:space="preserve"> с инвестицията по ПВУ. Във всеки следващ ФТО се дава информация за нови свързани проекти или инвестиции, както и за изменение на съществуващите. Проверките за двойно финансиране се извършват както по отношение на разходите, така и по отношение на инвестициите в тяхната цялост.</w:t>
      </w:r>
    </w:p>
    <w:p w14:paraId="4525D500" w14:textId="77777777" w:rsidR="00BD4D7F" w:rsidRPr="007F6A90" w:rsidRDefault="00BD4D7F" w:rsidP="005307EA">
      <w:pPr>
        <w:spacing w:after="120" w:line="240" w:lineRule="auto"/>
        <w:ind w:firstLine="709"/>
        <w:contextualSpacing/>
        <w:jc w:val="both"/>
        <w:rPr>
          <w:rFonts w:ascii="Times New Roman" w:eastAsia="Calibri" w:hAnsi="Times New Roman" w:cs="Times New Roman"/>
          <w:sz w:val="24"/>
          <w:szCs w:val="24"/>
        </w:rPr>
      </w:pPr>
    </w:p>
    <w:p w14:paraId="57693C30" w14:textId="77777777" w:rsidR="00BD4D7F" w:rsidRPr="00812D87" w:rsidRDefault="00D35A6E" w:rsidP="005307EA">
      <w:pPr>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7F6A90">
        <w:rPr>
          <w:rFonts w:ascii="Times New Roman" w:eastAsia="Calibri" w:hAnsi="Times New Roman" w:cs="Times New Roman"/>
          <w:sz w:val="24"/>
          <w:szCs w:val="24"/>
        </w:rPr>
        <w:t>П</w:t>
      </w:r>
      <w:r w:rsidR="007F6A90" w:rsidRPr="00812D87">
        <w:rPr>
          <w:rFonts w:ascii="Times New Roman" w:eastAsia="Calibri" w:hAnsi="Times New Roman" w:cs="Times New Roman"/>
          <w:sz w:val="24"/>
          <w:szCs w:val="24"/>
        </w:rPr>
        <w:t xml:space="preserve"> </w:t>
      </w:r>
      <w:r w:rsidR="00BD4D7F" w:rsidRPr="00812D87">
        <w:rPr>
          <w:rFonts w:ascii="Times New Roman" w:eastAsia="Calibri" w:hAnsi="Times New Roman" w:cs="Times New Roman"/>
          <w:sz w:val="24"/>
          <w:szCs w:val="24"/>
        </w:rPr>
        <w:t>п</w:t>
      </w:r>
      <w:r w:rsidR="00BD4D7F" w:rsidRPr="003D3121">
        <w:rPr>
          <w:rFonts w:ascii="Times New Roman" w:eastAsia="Calibri" w:hAnsi="Times New Roman" w:cs="Times New Roman"/>
          <w:sz w:val="24"/>
          <w:szCs w:val="24"/>
        </w:rPr>
        <w:t xml:space="preserve">редставят в </w:t>
      </w:r>
      <w:r w:rsidR="001775AD">
        <w:rPr>
          <w:rFonts w:ascii="Times New Roman" w:eastAsia="Calibri" w:hAnsi="Times New Roman" w:cs="Times New Roman"/>
          <w:sz w:val="24"/>
          <w:szCs w:val="24"/>
        </w:rPr>
        <w:t>информационната система</w:t>
      </w:r>
      <w:r w:rsidR="001775AD" w:rsidRPr="003D3121">
        <w:rPr>
          <w:rFonts w:ascii="Times New Roman" w:eastAsia="Calibri" w:hAnsi="Times New Roman" w:cs="Times New Roman"/>
          <w:sz w:val="24"/>
          <w:szCs w:val="24"/>
        </w:rPr>
        <w:t xml:space="preserve"> </w:t>
      </w:r>
      <w:r w:rsidR="00BD4D7F" w:rsidRPr="003D3121">
        <w:rPr>
          <w:rFonts w:ascii="Times New Roman" w:eastAsia="Calibri" w:hAnsi="Times New Roman" w:cs="Times New Roman"/>
          <w:sz w:val="24"/>
          <w:szCs w:val="24"/>
        </w:rPr>
        <w:t xml:space="preserve">за </w:t>
      </w:r>
      <w:r w:rsidR="00BD4D7F" w:rsidRPr="00812D87">
        <w:rPr>
          <w:rFonts w:ascii="Times New Roman" w:eastAsia="Calibri" w:hAnsi="Times New Roman" w:cs="Times New Roman"/>
          <w:sz w:val="24"/>
          <w:szCs w:val="24"/>
        </w:rPr>
        <w:t xml:space="preserve">Механизма ФТО </w:t>
      </w:r>
      <w:r w:rsidR="007F6A90" w:rsidRPr="00EE298C">
        <w:rPr>
          <w:rFonts w:ascii="Times New Roman" w:hAnsi="Times New Roman" w:cs="Times New Roman"/>
          <w:szCs w:val="24"/>
        </w:rPr>
        <w:t>най-малко веднъж в рамките на съответното тримесечие</w:t>
      </w:r>
      <w:r w:rsidR="007F6A90">
        <w:rPr>
          <w:rFonts w:ascii="Times New Roman" w:hAnsi="Times New Roman" w:cs="Times New Roman"/>
          <w:szCs w:val="24"/>
        </w:rPr>
        <w:t>, но не по-късно от</w:t>
      </w:r>
      <w:r w:rsidR="00BD4D7F" w:rsidRPr="00812D87">
        <w:rPr>
          <w:rFonts w:ascii="Times New Roman" w:eastAsia="Calibri" w:hAnsi="Times New Roman" w:cs="Times New Roman"/>
          <w:sz w:val="24"/>
          <w:szCs w:val="24"/>
        </w:rPr>
        <w:t>:</w:t>
      </w:r>
    </w:p>
    <w:p w14:paraId="7B36D972"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до 05 април</w:t>
      </w:r>
      <w:r w:rsidRPr="00812D87">
        <w:rPr>
          <w:rFonts w:ascii="Times New Roman" w:hAnsi="Times New Roman" w:cs="Times New Roman"/>
          <w:sz w:val="24"/>
          <w:szCs w:val="24"/>
        </w:rPr>
        <w:t xml:space="preserve"> на текущата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ВП</w:t>
      </w:r>
      <w:r w:rsidR="00BD4D7F" w:rsidRPr="00812D87">
        <w:rPr>
          <w:rFonts w:ascii="Times New Roman" w:hAnsi="Times New Roman" w:cs="Times New Roman"/>
          <w:sz w:val="24"/>
          <w:szCs w:val="24"/>
        </w:rPr>
        <w:t xml:space="preserve"> между 1 януари и 31 март; </w:t>
      </w:r>
    </w:p>
    <w:p w14:paraId="0240ECB8"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 xml:space="preserve">до 05 юли </w:t>
      </w:r>
      <w:r w:rsidRPr="00812D87">
        <w:rPr>
          <w:rFonts w:ascii="Times New Roman" w:hAnsi="Times New Roman" w:cs="Times New Roman"/>
          <w:sz w:val="24"/>
          <w:szCs w:val="24"/>
        </w:rPr>
        <w:t xml:space="preserve">на текущата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ВП</w:t>
      </w:r>
      <w:r w:rsidR="00BD4D7F" w:rsidRPr="00812D87">
        <w:rPr>
          <w:rFonts w:ascii="Times New Roman" w:hAnsi="Times New Roman" w:cs="Times New Roman"/>
          <w:sz w:val="24"/>
          <w:szCs w:val="24"/>
        </w:rPr>
        <w:t xml:space="preserve"> между 1 април и  30 юни; </w:t>
      </w:r>
    </w:p>
    <w:p w14:paraId="0FC5FD87"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до 05 октомври</w:t>
      </w:r>
      <w:r w:rsidRPr="00812D87">
        <w:rPr>
          <w:rFonts w:ascii="Times New Roman" w:hAnsi="Times New Roman" w:cs="Times New Roman"/>
          <w:sz w:val="24"/>
          <w:szCs w:val="24"/>
        </w:rPr>
        <w:t xml:space="preserve"> на текущата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ВП</w:t>
      </w:r>
      <w:r w:rsidR="00BD4D7F" w:rsidRPr="00812D87">
        <w:rPr>
          <w:rFonts w:ascii="Times New Roman" w:hAnsi="Times New Roman" w:cs="Times New Roman"/>
          <w:sz w:val="24"/>
          <w:szCs w:val="24"/>
        </w:rPr>
        <w:t xml:space="preserve"> между 1 юли и 30 септември; </w:t>
      </w:r>
    </w:p>
    <w:p w14:paraId="399BDDBE" w14:textId="77777777" w:rsidR="00BD4D7F" w:rsidRPr="00812D87" w:rsidRDefault="007F6A90" w:rsidP="005307EA">
      <w:pPr>
        <w:numPr>
          <w:ilvl w:val="1"/>
          <w:numId w:val="10"/>
        </w:numPr>
        <w:tabs>
          <w:tab w:val="clear" w:pos="1980"/>
        </w:tabs>
        <w:spacing w:after="60" w:line="240" w:lineRule="auto"/>
        <w:ind w:left="0" w:firstLine="709"/>
        <w:jc w:val="both"/>
        <w:rPr>
          <w:rFonts w:ascii="Times New Roman" w:hAnsi="Times New Roman" w:cs="Times New Roman"/>
          <w:sz w:val="24"/>
          <w:szCs w:val="24"/>
        </w:rPr>
      </w:pPr>
      <w:r w:rsidRPr="00812D87">
        <w:rPr>
          <w:rFonts w:ascii="Times New Roman" w:hAnsi="Times New Roman" w:cs="Times New Roman"/>
          <w:b/>
          <w:sz w:val="24"/>
          <w:szCs w:val="24"/>
        </w:rPr>
        <w:t>до 05 януари</w:t>
      </w:r>
      <w:r w:rsidRPr="00812D87">
        <w:rPr>
          <w:rFonts w:ascii="Times New Roman" w:hAnsi="Times New Roman" w:cs="Times New Roman"/>
          <w:sz w:val="24"/>
          <w:szCs w:val="24"/>
        </w:rPr>
        <w:t xml:space="preserve"> на следващата година </w:t>
      </w:r>
      <w:r w:rsidR="00BD4D7F" w:rsidRPr="00812D87">
        <w:rPr>
          <w:rFonts w:ascii="Times New Roman" w:hAnsi="Times New Roman" w:cs="Times New Roman"/>
          <w:sz w:val="24"/>
          <w:szCs w:val="24"/>
        </w:rPr>
        <w:t xml:space="preserve">за дейности/разходи, извършени от </w:t>
      </w:r>
      <w:r w:rsidR="00C27B0F">
        <w:rPr>
          <w:rFonts w:ascii="Times New Roman" w:hAnsi="Times New Roman" w:cs="Times New Roman"/>
          <w:sz w:val="24"/>
          <w:szCs w:val="24"/>
        </w:rPr>
        <w:t xml:space="preserve">ВП </w:t>
      </w:r>
      <w:r w:rsidR="00BD4D7F" w:rsidRPr="00812D87">
        <w:rPr>
          <w:rFonts w:ascii="Times New Roman" w:hAnsi="Times New Roman" w:cs="Times New Roman"/>
          <w:sz w:val="24"/>
          <w:szCs w:val="24"/>
        </w:rPr>
        <w:t>между 1 октомври и 31 декември на текущата година.</w:t>
      </w:r>
    </w:p>
    <w:p w14:paraId="2B968742" w14:textId="77777777" w:rsidR="007F6A90" w:rsidRPr="007F6A90" w:rsidRDefault="007F6A90" w:rsidP="005307EA">
      <w:pPr>
        <w:pStyle w:val="ListParagraph"/>
        <w:spacing w:after="120" w:line="240" w:lineRule="auto"/>
        <w:ind w:left="0" w:firstLine="709"/>
        <w:jc w:val="both"/>
        <w:rPr>
          <w:rFonts w:ascii="Times New Roman" w:eastAsia="Calibri" w:hAnsi="Times New Roman" w:cs="Times New Roman"/>
          <w:sz w:val="24"/>
          <w:szCs w:val="24"/>
        </w:rPr>
      </w:pPr>
      <w:r w:rsidRPr="007F6A90">
        <w:rPr>
          <w:rFonts w:ascii="Times New Roman" w:eastAsia="Calibri" w:hAnsi="Times New Roman" w:cs="Times New Roman"/>
          <w:sz w:val="24"/>
          <w:szCs w:val="24"/>
        </w:rPr>
        <w:t xml:space="preserve">В случай, че даден резултат е изпълнен преди изтичане на съответното тримесечие, </w:t>
      </w:r>
      <w:r w:rsidR="00C27B0F">
        <w:rPr>
          <w:rFonts w:ascii="Times New Roman" w:eastAsia="Calibri" w:hAnsi="Times New Roman" w:cs="Times New Roman"/>
          <w:sz w:val="24"/>
          <w:szCs w:val="24"/>
        </w:rPr>
        <w:t>ВП</w:t>
      </w:r>
      <w:r w:rsidRPr="007F6A90">
        <w:rPr>
          <w:rFonts w:ascii="Times New Roman" w:eastAsia="Calibri" w:hAnsi="Times New Roman" w:cs="Times New Roman"/>
          <w:sz w:val="24"/>
          <w:szCs w:val="24"/>
        </w:rPr>
        <w:t xml:space="preserve"> може да представи ФТО преди крайния срок, като посочи датата, към която е представена информацията във ФТО. Отчетната информация в следващия ФТО следва да бъде съобразена с датата на предходния отчет, за да има пълнота на информацията.</w:t>
      </w:r>
    </w:p>
    <w:p w14:paraId="48CFC285" w14:textId="77777777" w:rsidR="00BD4D7F" w:rsidRDefault="00BD4D7F" w:rsidP="005307EA">
      <w:pPr>
        <w:spacing w:after="120" w:line="240" w:lineRule="auto"/>
        <w:ind w:firstLine="709"/>
        <w:contextualSpacing/>
        <w:jc w:val="both"/>
        <w:rPr>
          <w:rFonts w:ascii="Times New Roman" w:hAnsi="Times New Roman" w:cs="Times New Roman"/>
          <w:bCs/>
          <w:sz w:val="24"/>
          <w:szCs w:val="24"/>
        </w:rPr>
      </w:pPr>
      <w:r w:rsidRPr="00812D87">
        <w:rPr>
          <w:rFonts w:ascii="Times New Roman" w:hAnsi="Times New Roman" w:cs="Times New Roman"/>
          <w:sz w:val="24"/>
          <w:szCs w:val="24"/>
        </w:rPr>
        <w:t xml:space="preserve">СНД извършва проверка на всеки ФТО. </w:t>
      </w:r>
      <w:r w:rsidRPr="00812D87">
        <w:rPr>
          <w:rFonts w:ascii="Times New Roman" w:hAnsi="Times New Roman" w:cs="Times New Roman"/>
          <w:bCs/>
          <w:sz w:val="24"/>
          <w:szCs w:val="24"/>
        </w:rPr>
        <w:t xml:space="preserve">При установяване на технически грешки в </w:t>
      </w:r>
      <w:r w:rsidRPr="00812D87">
        <w:rPr>
          <w:rFonts w:ascii="Times New Roman" w:hAnsi="Times New Roman" w:cs="Times New Roman"/>
          <w:sz w:val="24"/>
          <w:szCs w:val="24"/>
        </w:rPr>
        <w:t>представените</w:t>
      </w:r>
      <w:r w:rsidRPr="00812D87">
        <w:rPr>
          <w:rFonts w:ascii="Times New Roman" w:hAnsi="Times New Roman" w:cs="Times New Roman"/>
          <w:bCs/>
          <w:sz w:val="24"/>
          <w:szCs w:val="24"/>
        </w:rPr>
        <w:t xml:space="preserve"> документи те се отстраняват в оперативен порядък и на експертно равнище между СНД и КП. При непълнота на информацията в ИС</w:t>
      </w:r>
      <w:r w:rsidR="001775AD">
        <w:rPr>
          <w:rFonts w:ascii="Times New Roman" w:hAnsi="Times New Roman" w:cs="Times New Roman"/>
          <w:bCs/>
          <w:sz w:val="24"/>
          <w:szCs w:val="24"/>
        </w:rPr>
        <w:t>М</w:t>
      </w:r>
      <w:r w:rsidRPr="00812D87">
        <w:rPr>
          <w:rFonts w:ascii="Times New Roman" w:hAnsi="Times New Roman" w:cs="Times New Roman"/>
          <w:bCs/>
          <w:sz w:val="24"/>
          <w:szCs w:val="24"/>
        </w:rPr>
        <w:t xml:space="preserve"> за целите на проверка на ФТО СНД изисква от </w:t>
      </w:r>
      <w:r w:rsidR="00C27B0F">
        <w:rPr>
          <w:rFonts w:ascii="Times New Roman" w:hAnsi="Times New Roman" w:cs="Times New Roman"/>
          <w:bCs/>
          <w:sz w:val="24"/>
          <w:szCs w:val="24"/>
        </w:rPr>
        <w:t>В</w:t>
      </w:r>
      <w:r w:rsidRPr="00812D87">
        <w:rPr>
          <w:rFonts w:ascii="Times New Roman" w:hAnsi="Times New Roman" w:cs="Times New Roman"/>
          <w:bCs/>
          <w:sz w:val="24"/>
          <w:szCs w:val="24"/>
        </w:rPr>
        <w:t xml:space="preserve">П качването й в определен срок и дава указания за представяне на коригиран ФТО или за допълнителна уточняваща информация. </w:t>
      </w:r>
    </w:p>
    <w:p w14:paraId="65665676" w14:textId="77777777" w:rsidR="00FA4D9C" w:rsidRPr="00812D87" w:rsidRDefault="00FA4D9C" w:rsidP="005307EA">
      <w:pPr>
        <w:spacing w:after="120" w:line="240" w:lineRule="auto"/>
        <w:ind w:firstLine="709"/>
        <w:contextualSpacing/>
        <w:jc w:val="both"/>
        <w:rPr>
          <w:rFonts w:ascii="Times New Roman" w:hAnsi="Times New Roman" w:cs="Times New Roman"/>
          <w:bCs/>
          <w:sz w:val="24"/>
          <w:szCs w:val="24"/>
        </w:rPr>
      </w:pPr>
    </w:p>
    <w:p w14:paraId="220FC728" w14:textId="77777777" w:rsidR="00BD4D7F" w:rsidRPr="00812D87" w:rsidRDefault="00BD4D7F" w:rsidP="005307EA">
      <w:pPr>
        <w:spacing w:after="120" w:line="240" w:lineRule="auto"/>
        <w:ind w:firstLine="709"/>
        <w:jc w:val="both"/>
        <w:rPr>
          <w:rFonts w:ascii="Times New Roman" w:hAnsi="Times New Roman" w:cs="Times New Roman"/>
          <w:sz w:val="24"/>
          <w:szCs w:val="24"/>
        </w:rPr>
      </w:pPr>
      <w:r w:rsidRPr="00061927">
        <w:rPr>
          <w:rFonts w:ascii="Times New Roman" w:hAnsi="Times New Roman" w:cs="Times New Roman"/>
          <w:sz w:val="24"/>
          <w:szCs w:val="24"/>
        </w:rPr>
        <w:lastRenderedPageBreak/>
        <w:t xml:space="preserve">След приключване на документалната проверка на представените от </w:t>
      </w:r>
      <w:r w:rsidR="00C27B0F">
        <w:rPr>
          <w:rFonts w:ascii="Times New Roman" w:hAnsi="Times New Roman" w:cs="Times New Roman"/>
          <w:sz w:val="24"/>
          <w:szCs w:val="24"/>
        </w:rPr>
        <w:t>В</w:t>
      </w:r>
      <w:r w:rsidRPr="00061927">
        <w:rPr>
          <w:rFonts w:ascii="Times New Roman" w:hAnsi="Times New Roman" w:cs="Times New Roman"/>
          <w:sz w:val="24"/>
          <w:szCs w:val="24"/>
        </w:rPr>
        <w:t>П ФТО</w:t>
      </w:r>
      <w:r w:rsidR="00061927" w:rsidRPr="00061927">
        <w:rPr>
          <w:rFonts w:ascii="Times New Roman" w:hAnsi="Times New Roman" w:cs="Times New Roman"/>
          <w:sz w:val="24"/>
          <w:szCs w:val="24"/>
        </w:rPr>
        <w:t>,</w:t>
      </w:r>
      <w:r w:rsidR="00061927">
        <w:rPr>
          <w:rFonts w:ascii="Times New Roman" w:hAnsi="Times New Roman" w:cs="Times New Roman"/>
          <w:sz w:val="24"/>
          <w:szCs w:val="24"/>
        </w:rPr>
        <w:t xml:space="preserve"> СНД одобрява</w:t>
      </w:r>
      <w:r w:rsidR="00860020">
        <w:rPr>
          <w:rFonts w:ascii="Times New Roman" w:hAnsi="Times New Roman" w:cs="Times New Roman"/>
          <w:sz w:val="24"/>
          <w:szCs w:val="24"/>
        </w:rPr>
        <w:t>, връща</w:t>
      </w:r>
      <w:r w:rsidR="00061927">
        <w:rPr>
          <w:rFonts w:ascii="Times New Roman" w:hAnsi="Times New Roman" w:cs="Times New Roman"/>
          <w:sz w:val="24"/>
          <w:szCs w:val="24"/>
        </w:rPr>
        <w:t xml:space="preserve"> или не одобрява ФТО.</w:t>
      </w:r>
    </w:p>
    <w:p w14:paraId="52581EA6" w14:textId="77777777" w:rsidR="00B358DD" w:rsidRPr="00691C9E" w:rsidRDefault="00B358DD" w:rsidP="005307EA">
      <w:pPr>
        <w:spacing w:after="120" w:line="240" w:lineRule="auto"/>
        <w:ind w:firstLine="709"/>
        <w:jc w:val="both"/>
        <w:rPr>
          <w:rFonts w:ascii="Times New Roman" w:hAnsi="Times New Roman" w:cs="Times New Roman"/>
          <w:b/>
          <w:sz w:val="24"/>
          <w:szCs w:val="24"/>
        </w:rPr>
      </w:pPr>
    </w:p>
    <w:p w14:paraId="199CAD55" w14:textId="77777777" w:rsidR="0085152B" w:rsidRPr="00A13540" w:rsidRDefault="004D3569" w:rsidP="005307EA">
      <w:pPr>
        <w:pStyle w:val="Heading2"/>
        <w:ind w:firstLine="709"/>
        <w:rPr>
          <w:rFonts w:ascii="Times New Roman" w:hAnsi="Times New Roman" w:cs="Times New Roman"/>
          <w:color w:val="auto"/>
          <w:sz w:val="24"/>
          <w:szCs w:val="24"/>
        </w:rPr>
      </w:pPr>
      <w:bookmarkStart w:id="13" w:name="_Toc115340274"/>
      <w:r w:rsidRPr="00A13540">
        <w:rPr>
          <w:rFonts w:ascii="Times New Roman" w:hAnsi="Times New Roman" w:cs="Times New Roman"/>
          <w:color w:val="auto"/>
          <w:sz w:val="24"/>
          <w:szCs w:val="24"/>
        </w:rPr>
        <w:t xml:space="preserve">5. </w:t>
      </w:r>
      <w:r w:rsidR="00B358DD" w:rsidRPr="00A13540">
        <w:rPr>
          <w:rFonts w:ascii="Times New Roman" w:hAnsi="Times New Roman" w:cs="Times New Roman"/>
          <w:color w:val="auto"/>
          <w:sz w:val="24"/>
          <w:szCs w:val="24"/>
        </w:rPr>
        <w:t xml:space="preserve">ИЗВЪРШВАНЕ НА ПЛАЩАНИЯ ОТ СНД КЪМ </w:t>
      </w:r>
      <w:bookmarkEnd w:id="10"/>
      <w:r w:rsidR="00D35A6E">
        <w:rPr>
          <w:rFonts w:ascii="Times New Roman" w:hAnsi="Times New Roman" w:cs="Times New Roman"/>
          <w:color w:val="auto"/>
          <w:sz w:val="24"/>
          <w:szCs w:val="24"/>
        </w:rPr>
        <w:t>ВП</w:t>
      </w:r>
      <w:bookmarkEnd w:id="13"/>
    </w:p>
    <w:p w14:paraId="2AB2665B" w14:textId="77777777" w:rsidR="00B358DD" w:rsidRPr="00812D87" w:rsidRDefault="00B358DD" w:rsidP="005307EA">
      <w:pPr>
        <w:ind w:firstLine="709"/>
      </w:pPr>
    </w:p>
    <w:p w14:paraId="190D67AF"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Плащанията от СНД към </w:t>
      </w:r>
      <w:r w:rsidR="00D35A6E">
        <w:rPr>
          <w:rFonts w:ascii="Times New Roman" w:hAnsi="Times New Roman" w:cs="Times New Roman"/>
          <w:sz w:val="24"/>
          <w:szCs w:val="24"/>
        </w:rPr>
        <w:t>В</w:t>
      </w:r>
      <w:r w:rsidRPr="00812D87">
        <w:rPr>
          <w:rFonts w:ascii="Times New Roman" w:hAnsi="Times New Roman" w:cs="Times New Roman"/>
          <w:sz w:val="24"/>
          <w:szCs w:val="24"/>
        </w:rPr>
        <w:t xml:space="preserve">П се инициират в електронното банкиране </w:t>
      </w:r>
      <w:r w:rsidR="00081F7E">
        <w:rPr>
          <w:rFonts w:ascii="Times New Roman" w:hAnsi="Times New Roman" w:cs="Times New Roman"/>
          <w:sz w:val="24"/>
          <w:szCs w:val="24"/>
        </w:rPr>
        <w:t xml:space="preserve">на БНБ </w:t>
      </w:r>
      <w:r w:rsidRPr="00812D87">
        <w:rPr>
          <w:rFonts w:ascii="Times New Roman" w:hAnsi="Times New Roman" w:cs="Times New Roman"/>
          <w:sz w:val="24"/>
          <w:szCs w:val="24"/>
        </w:rPr>
        <w:t xml:space="preserve">и одобряват в </w:t>
      </w:r>
      <w:r w:rsidR="00877C72" w:rsidRPr="00812D87">
        <w:rPr>
          <w:rFonts w:ascii="Times New Roman" w:hAnsi="Times New Roman" w:cs="Times New Roman"/>
          <w:sz w:val="24"/>
          <w:szCs w:val="24"/>
        </w:rPr>
        <w:t>Системата за електронни бюджетни разплащания (СЕБРА)</w:t>
      </w:r>
      <w:r w:rsidR="00C834C7" w:rsidRPr="00812D87">
        <w:rPr>
          <w:rFonts w:ascii="Times New Roman" w:hAnsi="Times New Roman" w:cs="Times New Roman"/>
          <w:sz w:val="24"/>
          <w:szCs w:val="24"/>
        </w:rPr>
        <w:t xml:space="preserve"> </w:t>
      </w:r>
      <w:r w:rsidRPr="00812D87">
        <w:rPr>
          <w:rFonts w:ascii="Times New Roman" w:hAnsi="Times New Roman" w:cs="Times New Roman"/>
          <w:sz w:val="24"/>
          <w:szCs w:val="24"/>
        </w:rPr>
        <w:t xml:space="preserve">от СНД. Конкретният размер на поетия ангажимент за плащане от СНД се определя в договора за финансиране с </w:t>
      </w:r>
      <w:r w:rsidR="00D35A6E">
        <w:rPr>
          <w:rFonts w:ascii="Times New Roman" w:hAnsi="Times New Roman" w:cs="Times New Roman"/>
          <w:sz w:val="24"/>
          <w:szCs w:val="24"/>
        </w:rPr>
        <w:t>В</w:t>
      </w:r>
      <w:r w:rsidRPr="00812D87">
        <w:rPr>
          <w:rFonts w:ascii="Times New Roman" w:hAnsi="Times New Roman" w:cs="Times New Roman"/>
          <w:sz w:val="24"/>
          <w:szCs w:val="24"/>
        </w:rPr>
        <w:t xml:space="preserve">П. Те се обосновават с </w:t>
      </w:r>
      <w:proofErr w:type="spellStart"/>
      <w:r w:rsidRPr="00812D87">
        <w:rPr>
          <w:rFonts w:ascii="Times New Roman" w:hAnsi="Times New Roman" w:cs="Times New Roman"/>
          <w:sz w:val="24"/>
          <w:szCs w:val="24"/>
        </w:rPr>
        <w:t>разходооправдателни</w:t>
      </w:r>
      <w:proofErr w:type="spellEnd"/>
      <w:r w:rsidRPr="00812D87">
        <w:rPr>
          <w:rFonts w:ascii="Times New Roman" w:hAnsi="Times New Roman" w:cs="Times New Roman"/>
          <w:sz w:val="24"/>
          <w:szCs w:val="24"/>
        </w:rPr>
        <w:t xml:space="preserve"> документи или други документи с еквивалентна стойност. </w:t>
      </w:r>
    </w:p>
    <w:p w14:paraId="324F6803" w14:textId="77777777" w:rsidR="005356F1"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Плащанията от СНД към </w:t>
      </w:r>
      <w:r w:rsidR="00D35A6E">
        <w:rPr>
          <w:rFonts w:ascii="Times New Roman" w:hAnsi="Times New Roman" w:cs="Times New Roman"/>
          <w:sz w:val="24"/>
          <w:szCs w:val="24"/>
        </w:rPr>
        <w:t>В</w:t>
      </w:r>
      <w:r w:rsidRPr="00812D87">
        <w:rPr>
          <w:rFonts w:ascii="Times New Roman" w:hAnsi="Times New Roman" w:cs="Times New Roman"/>
          <w:sz w:val="24"/>
          <w:szCs w:val="24"/>
        </w:rPr>
        <w:t xml:space="preserve">П включват тези с източник </w:t>
      </w:r>
      <w:r w:rsidR="00B358DD" w:rsidRPr="00812D87">
        <w:rPr>
          <w:rFonts w:ascii="Times New Roman" w:hAnsi="Times New Roman" w:cs="Times New Roman"/>
          <w:sz w:val="24"/>
          <w:szCs w:val="24"/>
        </w:rPr>
        <w:t>Механизма</w:t>
      </w:r>
      <w:r w:rsidRPr="00812D87">
        <w:rPr>
          <w:rFonts w:ascii="Times New Roman" w:hAnsi="Times New Roman" w:cs="Times New Roman"/>
          <w:sz w:val="24"/>
          <w:szCs w:val="24"/>
        </w:rPr>
        <w:t>, а за бюджетните организации по смисъла на § 1, т. 5 от ДР на ЗПФ – и за допълващото публично финансиране</w:t>
      </w:r>
      <w:r w:rsidR="001A0BFC">
        <w:rPr>
          <w:rFonts w:ascii="Times New Roman" w:hAnsi="Times New Roman" w:cs="Times New Roman"/>
          <w:sz w:val="24"/>
          <w:szCs w:val="24"/>
        </w:rPr>
        <w:t xml:space="preserve"> </w:t>
      </w:r>
      <w:r w:rsidR="001A0BFC" w:rsidRPr="006550AB">
        <w:rPr>
          <w:rFonts w:ascii="Times New Roman" w:hAnsi="Times New Roman" w:cs="Times New Roman"/>
          <w:sz w:val="24"/>
          <w:szCs w:val="24"/>
          <w:lang w:val="en-US"/>
        </w:rPr>
        <w:t>(</w:t>
      </w:r>
      <w:r w:rsidR="001A0BFC" w:rsidRPr="006550AB">
        <w:rPr>
          <w:rFonts w:ascii="Times New Roman" w:hAnsi="Times New Roman" w:cs="Times New Roman"/>
          <w:sz w:val="24"/>
          <w:szCs w:val="24"/>
        </w:rPr>
        <w:t>ако е приложимо</w:t>
      </w:r>
      <w:r w:rsidR="001A0BFC" w:rsidRPr="006550AB">
        <w:rPr>
          <w:rFonts w:ascii="Times New Roman" w:hAnsi="Times New Roman" w:cs="Times New Roman"/>
          <w:sz w:val="24"/>
          <w:szCs w:val="24"/>
          <w:lang w:val="en-US"/>
        </w:rPr>
        <w:t>)</w:t>
      </w:r>
      <w:r w:rsidRPr="00812D87">
        <w:rPr>
          <w:rFonts w:ascii="Times New Roman" w:hAnsi="Times New Roman" w:cs="Times New Roman"/>
          <w:sz w:val="24"/>
          <w:szCs w:val="24"/>
        </w:rPr>
        <w:t xml:space="preserve">, както и за невъзстановим съгласно националното законодателство данък добавена стойност. Конкретният размер на поетия ангажимент за плащане чрез сметка за средствата от ЕС на Националния фонд се определя в договора за финансиране между СНД и </w:t>
      </w:r>
      <w:r w:rsidR="00C27B0F">
        <w:rPr>
          <w:rFonts w:ascii="Times New Roman" w:hAnsi="Times New Roman" w:cs="Times New Roman"/>
          <w:sz w:val="24"/>
          <w:szCs w:val="24"/>
        </w:rPr>
        <w:t>В</w:t>
      </w:r>
      <w:r w:rsidRPr="00812D87">
        <w:rPr>
          <w:rFonts w:ascii="Times New Roman" w:hAnsi="Times New Roman" w:cs="Times New Roman"/>
          <w:sz w:val="24"/>
          <w:szCs w:val="24"/>
        </w:rPr>
        <w:t xml:space="preserve">П и е в рамките на инвестицията, за която е отговорна СНД. </w:t>
      </w:r>
    </w:p>
    <w:p w14:paraId="2B5600DA" w14:textId="77777777" w:rsidR="0085152B" w:rsidRDefault="0085152B" w:rsidP="005307EA">
      <w:pPr>
        <w:spacing w:after="120" w:line="240" w:lineRule="auto"/>
        <w:ind w:firstLine="709"/>
        <w:contextualSpacing/>
        <w:jc w:val="both"/>
        <w:rPr>
          <w:rFonts w:ascii="Times New Roman" w:hAnsi="Times New Roman" w:cs="Times New Roman"/>
          <w:sz w:val="24"/>
          <w:szCs w:val="24"/>
          <w:u w:val="single"/>
        </w:rPr>
      </w:pPr>
      <w:r w:rsidRPr="005427FD">
        <w:rPr>
          <w:rFonts w:ascii="Times New Roman" w:hAnsi="Times New Roman" w:cs="Times New Roman"/>
          <w:sz w:val="24"/>
          <w:szCs w:val="24"/>
          <w:u w:val="single"/>
        </w:rPr>
        <w:t xml:space="preserve">Плащанията се извършват в </w:t>
      </w:r>
      <w:r w:rsidR="00877C72" w:rsidRPr="005427FD">
        <w:rPr>
          <w:rFonts w:ascii="Times New Roman" w:hAnsi="Times New Roman" w:cs="Times New Roman"/>
          <w:sz w:val="24"/>
          <w:szCs w:val="24"/>
          <w:u w:val="single"/>
        </w:rPr>
        <w:t>СЕБРА</w:t>
      </w:r>
      <w:r w:rsidRPr="005427FD">
        <w:rPr>
          <w:rFonts w:ascii="Times New Roman" w:hAnsi="Times New Roman" w:cs="Times New Roman"/>
          <w:sz w:val="24"/>
          <w:szCs w:val="24"/>
          <w:u w:val="single"/>
        </w:rPr>
        <w:t xml:space="preserve"> като:</w:t>
      </w:r>
    </w:p>
    <w:p w14:paraId="1D6B62CB" w14:textId="77777777" w:rsidR="0002053F" w:rsidRPr="005427FD" w:rsidRDefault="0002053F" w:rsidP="005307EA">
      <w:pPr>
        <w:spacing w:after="120" w:line="240" w:lineRule="auto"/>
        <w:ind w:firstLine="709"/>
        <w:contextualSpacing/>
        <w:jc w:val="both"/>
        <w:rPr>
          <w:rFonts w:ascii="Times New Roman" w:hAnsi="Times New Roman" w:cs="Times New Roman"/>
          <w:sz w:val="24"/>
          <w:szCs w:val="24"/>
          <w:u w:val="single"/>
        </w:rPr>
      </w:pPr>
    </w:p>
    <w:p w14:paraId="3BB9D70B" w14:textId="77777777" w:rsidR="00860020" w:rsidRDefault="0085152B" w:rsidP="005307EA">
      <w:pPr>
        <w:spacing w:before="120" w:after="0" w:line="240" w:lineRule="auto"/>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СНД съставя платежни нареждания за извършени разходи </w:t>
      </w:r>
      <w:r w:rsidR="003B179A">
        <w:rPr>
          <w:rFonts w:ascii="Times New Roman" w:hAnsi="Times New Roman" w:cs="Times New Roman"/>
          <w:sz w:val="24"/>
          <w:szCs w:val="24"/>
        </w:rPr>
        <w:t xml:space="preserve">по </w:t>
      </w:r>
      <w:r w:rsidR="003B179A" w:rsidRPr="003B179A">
        <w:rPr>
          <w:rFonts w:ascii="Times New Roman" w:hAnsi="Times New Roman" w:cs="Times New Roman"/>
          <w:sz w:val="24"/>
          <w:szCs w:val="24"/>
        </w:rPr>
        <w:t xml:space="preserve">договора за финансиране, който не включва клауза за авансово плащане </w:t>
      </w:r>
      <w:r w:rsidR="003B179A">
        <w:rPr>
          <w:rFonts w:ascii="Times New Roman" w:hAnsi="Times New Roman" w:cs="Times New Roman"/>
          <w:sz w:val="24"/>
          <w:szCs w:val="24"/>
        </w:rPr>
        <w:t>за</w:t>
      </w:r>
      <w:r w:rsidRPr="00812D87">
        <w:rPr>
          <w:rFonts w:ascii="Times New Roman" w:hAnsi="Times New Roman" w:cs="Times New Roman"/>
          <w:sz w:val="24"/>
          <w:szCs w:val="24"/>
        </w:rPr>
        <w:t xml:space="preserve"> изпълняваните инвестиции от </w:t>
      </w:r>
      <w:r w:rsidR="00C27B0F">
        <w:rPr>
          <w:rFonts w:ascii="Times New Roman" w:hAnsi="Times New Roman" w:cs="Times New Roman"/>
          <w:sz w:val="24"/>
          <w:szCs w:val="24"/>
        </w:rPr>
        <w:t>В</w:t>
      </w:r>
      <w:r w:rsidRPr="00812D87">
        <w:rPr>
          <w:rFonts w:ascii="Times New Roman" w:hAnsi="Times New Roman" w:cs="Times New Roman"/>
          <w:sz w:val="24"/>
          <w:szCs w:val="24"/>
        </w:rPr>
        <w:t>П, които могат да бъдат:</w:t>
      </w:r>
    </w:p>
    <w:p w14:paraId="637B9DE8" w14:textId="77777777" w:rsidR="00860020" w:rsidRPr="005307EA" w:rsidRDefault="0085152B" w:rsidP="005307EA">
      <w:pPr>
        <w:pStyle w:val="ListParagraph"/>
        <w:numPr>
          <w:ilvl w:val="0"/>
          <w:numId w:val="35"/>
        </w:numPr>
        <w:spacing w:before="120" w:after="0" w:line="240" w:lineRule="auto"/>
        <w:ind w:left="0" w:firstLine="709"/>
        <w:jc w:val="both"/>
        <w:rPr>
          <w:rFonts w:ascii="Times New Roman" w:hAnsi="Times New Roman" w:cs="Times New Roman"/>
          <w:sz w:val="24"/>
          <w:szCs w:val="24"/>
        </w:rPr>
      </w:pPr>
      <w:r w:rsidRPr="005307EA">
        <w:rPr>
          <w:rFonts w:ascii="Times New Roman" w:hAnsi="Times New Roman" w:cs="Times New Roman"/>
          <w:sz w:val="24"/>
          <w:szCs w:val="24"/>
        </w:rPr>
        <w:t>за предстоящи плащания по инвестицията,</w:t>
      </w:r>
    </w:p>
    <w:p w14:paraId="1865B01D" w14:textId="77777777" w:rsidR="0002053F" w:rsidRDefault="0085152B" w:rsidP="005307EA">
      <w:pPr>
        <w:pStyle w:val="ListParagraph"/>
        <w:spacing w:before="120" w:after="0" w:line="240" w:lineRule="auto"/>
        <w:ind w:left="0" w:firstLine="709"/>
        <w:jc w:val="both"/>
        <w:rPr>
          <w:rFonts w:ascii="Times New Roman" w:hAnsi="Times New Roman" w:cs="Times New Roman"/>
          <w:sz w:val="24"/>
          <w:szCs w:val="24"/>
        </w:rPr>
      </w:pPr>
      <w:r w:rsidRPr="00D60992">
        <w:rPr>
          <w:rFonts w:ascii="Times New Roman" w:hAnsi="Times New Roman" w:cs="Times New Roman"/>
          <w:sz w:val="24"/>
          <w:szCs w:val="24"/>
        </w:rPr>
        <w:t xml:space="preserve"> </w:t>
      </w:r>
    </w:p>
    <w:p w14:paraId="1022126B" w14:textId="77777777" w:rsidR="00860020" w:rsidRPr="00D60992" w:rsidRDefault="0085152B" w:rsidP="005307EA">
      <w:pPr>
        <w:pStyle w:val="ListParagraph"/>
        <w:spacing w:before="120" w:after="0" w:line="240" w:lineRule="auto"/>
        <w:ind w:left="0" w:firstLine="709"/>
        <w:jc w:val="both"/>
        <w:rPr>
          <w:rFonts w:ascii="Times New Roman" w:hAnsi="Times New Roman" w:cs="Times New Roman"/>
          <w:sz w:val="24"/>
          <w:szCs w:val="24"/>
        </w:rPr>
      </w:pPr>
      <w:r w:rsidRPr="00D60992">
        <w:rPr>
          <w:rFonts w:ascii="Times New Roman" w:hAnsi="Times New Roman" w:cs="Times New Roman"/>
          <w:sz w:val="24"/>
          <w:szCs w:val="24"/>
        </w:rPr>
        <w:t xml:space="preserve">или </w:t>
      </w:r>
    </w:p>
    <w:p w14:paraId="06294A19" w14:textId="77777777" w:rsidR="00860020" w:rsidRDefault="0085152B" w:rsidP="005307EA">
      <w:pPr>
        <w:spacing w:before="120" w:after="0" w:line="240" w:lineRule="auto"/>
        <w:ind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2) за възстановяване на вече извършени плащания със собствени средства на </w:t>
      </w:r>
      <w:r w:rsidR="00C27B0F">
        <w:rPr>
          <w:rFonts w:ascii="Times New Roman" w:hAnsi="Times New Roman" w:cs="Times New Roman"/>
          <w:sz w:val="24"/>
          <w:szCs w:val="24"/>
        </w:rPr>
        <w:t xml:space="preserve">ВП и/или </w:t>
      </w:r>
      <w:r w:rsidRPr="00812D87">
        <w:rPr>
          <w:rFonts w:ascii="Times New Roman" w:hAnsi="Times New Roman" w:cs="Times New Roman"/>
          <w:sz w:val="24"/>
          <w:szCs w:val="24"/>
        </w:rPr>
        <w:t xml:space="preserve">КП, които </w:t>
      </w:r>
      <w:r w:rsidR="00C27B0F">
        <w:rPr>
          <w:rFonts w:ascii="Times New Roman" w:hAnsi="Times New Roman" w:cs="Times New Roman"/>
          <w:sz w:val="24"/>
          <w:szCs w:val="24"/>
        </w:rPr>
        <w:t xml:space="preserve">ВП и/или </w:t>
      </w:r>
      <w:r w:rsidRPr="00812D87">
        <w:rPr>
          <w:rFonts w:ascii="Times New Roman" w:hAnsi="Times New Roman" w:cs="Times New Roman"/>
          <w:sz w:val="24"/>
          <w:szCs w:val="24"/>
        </w:rPr>
        <w:t>КП временно е ангажирал.</w:t>
      </w:r>
    </w:p>
    <w:p w14:paraId="790C4F89" w14:textId="77777777" w:rsidR="0002053F" w:rsidRDefault="0002053F" w:rsidP="00A11194">
      <w:pPr>
        <w:spacing w:before="120" w:after="0" w:line="240" w:lineRule="auto"/>
        <w:ind w:firstLine="709"/>
        <w:jc w:val="both"/>
        <w:rPr>
          <w:rFonts w:ascii="Times New Roman" w:hAnsi="Times New Roman" w:cs="Times New Roman"/>
          <w:sz w:val="24"/>
          <w:szCs w:val="24"/>
        </w:rPr>
      </w:pPr>
      <w:r w:rsidRPr="0002053F">
        <w:rPr>
          <w:rFonts w:ascii="Times New Roman" w:hAnsi="Times New Roman" w:cs="Times New Roman"/>
          <w:sz w:val="24"/>
          <w:szCs w:val="24"/>
        </w:rPr>
        <w:t>Плащанията не следва да надвишават стойността на договорените разходи по отделни дейности</w:t>
      </w:r>
      <w:r>
        <w:rPr>
          <w:rFonts w:ascii="Times New Roman" w:hAnsi="Times New Roman" w:cs="Times New Roman"/>
          <w:sz w:val="24"/>
          <w:szCs w:val="24"/>
        </w:rPr>
        <w:t>,</w:t>
      </w:r>
      <w:r w:rsidRPr="0002053F">
        <w:rPr>
          <w:rFonts w:ascii="Times New Roman" w:hAnsi="Times New Roman" w:cs="Times New Roman"/>
          <w:sz w:val="24"/>
          <w:szCs w:val="24"/>
        </w:rPr>
        <w:t xml:space="preserve"> съгласно сключения Договор за финансиране.</w:t>
      </w:r>
      <w:r w:rsidR="00D35A6E">
        <w:rPr>
          <w:rFonts w:ascii="Times New Roman" w:hAnsi="Times New Roman" w:cs="Times New Roman"/>
          <w:sz w:val="24"/>
          <w:szCs w:val="24"/>
        </w:rPr>
        <w:t xml:space="preserve"> ВП може да поиска плащане от СНД, само ако е постигнал един от следните етапи в изпълнението на ПИИ:</w:t>
      </w:r>
    </w:p>
    <w:p w14:paraId="68542C49" w14:textId="77777777" w:rsidR="00D35A6E" w:rsidRDefault="00D35A6E" w:rsidP="00D35A6E">
      <w:pPr>
        <w:pStyle w:val="ListParagraph"/>
        <w:numPr>
          <w:ilvl w:val="0"/>
          <w:numId w:val="1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Сключен договор за БФП;</w:t>
      </w:r>
    </w:p>
    <w:p w14:paraId="0033CD8E" w14:textId="77777777" w:rsidR="00D35A6E" w:rsidRDefault="00D35A6E" w:rsidP="00D35A6E">
      <w:pPr>
        <w:pStyle w:val="ListParagraph"/>
        <w:numPr>
          <w:ilvl w:val="0"/>
          <w:numId w:val="1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След сключване на договори с изпълнители за всички предвидени в проекта обществени поръчки и сключване на анекс на договора за БФП</w:t>
      </w:r>
    </w:p>
    <w:p w14:paraId="5E617CAD" w14:textId="77777777" w:rsidR="00BE072E" w:rsidRPr="00BE072E" w:rsidRDefault="00BE072E" w:rsidP="00BE072E">
      <w:pPr>
        <w:pStyle w:val="ListParagraph"/>
        <w:numPr>
          <w:ilvl w:val="0"/>
          <w:numId w:val="18"/>
        </w:numPr>
        <w:rPr>
          <w:rFonts w:ascii="Times New Roman" w:hAnsi="Times New Roman" w:cs="Times New Roman"/>
          <w:sz w:val="24"/>
          <w:szCs w:val="24"/>
        </w:rPr>
      </w:pPr>
      <w:r w:rsidRPr="00BE072E">
        <w:rPr>
          <w:rFonts w:ascii="Times New Roman" w:hAnsi="Times New Roman" w:cs="Times New Roman"/>
          <w:sz w:val="24"/>
          <w:szCs w:val="24"/>
        </w:rPr>
        <w:t>След издаване на Протокол за откриване на строителна площадка и за определяне на строителна линия и ниво (Приложение № 2 и 2а</w:t>
      </w:r>
      <w:r>
        <w:rPr>
          <w:rFonts w:ascii="Times New Roman" w:hAnsi="Times New Roman" w:cs="Times New Roman"/>
          <w:sz w:val="24"/>
          <w:szCs w:val="24"/>
        </w:rPr>
        <w:t xml:space="preserve"> </w:t>
      </w:r>
      <w:r w:rsidRPr="00BE072E">
        <w:rPr>
          <w:rFonts w:ascii="Times New Roman" w:hAnsi="Times New Roman" w:cs="Times New Roman"/>
          <w:sz w:val="24"/>
          <w:szCs w:val="24"/>
        </w:rPr>
        <w:t>към чл. 7, ал. 3, т. 2 на Наредба № 3</w:t>
      </w:r>
      <w:r>
        <w:rPr>
          <w:rFonts w:ascii="Times New Roman" w:hAnsi="Times New Roman" w:cs="Times New Roman"/>
          <w:sz w:val="24"/>
          <w:szCs w:val="24"/>
        </w:rPr>
        <w:t xml:space="preserve"> от</w:t>
      </w:r>
      <w:r w:rsidRPr="00BE072E">
        <w:rPr>
          <w:rFonts w:ascii="Times New Roman" w:hAnsi="Times New Roman" w:cs="Times New Roman"/>
          <w:sz w:val="24"/>
          <w:szCs w:val="24"/>
        </w:rPr>
        <w:t xml:space="preserve"> 31 </w:t>
      </w:r>
      <w:r>
        <w:rPr>
          <w:rFonts w:ascii="Times New Roman" w:hAnsi="Times New Roman" w:cs="Times New Roman"/>
          <w:sz w:val="24"/>
          <w:szCs w:val="24"/>
        </w:rPr>
        <w:t>юли</w:t>
      </w:r>
      <w:r w:rsidRPr="00BE072E">
        <w:rPr>
          <w:rFonts w:ascii="Times New Roman" w:hAnsi="Times New Roman" w:cs="Times New Roman"/>
          <w:sz w:val="24"/>
          <w:szCs w:val="24"/>
        </w:rPr>
        <w:t xml:space="preserve"> 2003 </w:t>
      </w:r>
      <w:r>
        <w:rPr>
          <w:rFonts w:ascii="Times New Roman" w:hAnsi="Times New Roman" w:cs="Times New Roman"/>
          <w:sz w:val="24"/>
          <w:szCs w:val="24"/>
        </w:rPr>
        <w:t>г</w:t>
      </w:r>
      <w:r w:rsidRPr="00BE072E">
        <w:rPr>
          <w:rFonts w:ascii="Times New Roman" w:hAnsi="Times New Roman" w:cs="Times New Roman"/>
          <w:sz w:val="24"/>
          <w:szCs w:val="24"/>
        </w:rPr>
        <w:t>.)</w:t>
      </w:r>
      <w:r>
        <w:rPr>
          <w:rFonts w:ascii="Times New Roman" w:hAnsi="Times New Roman" w:cs="Times New Roman"/>
          <w:sz w:val="24"/>
          <w:szCs w:val="24"/>
        </w:rPr>
        <w:t xml:space="preserve"> </w:t>
      </w:r>
    </w:p>
    <w:p w14:paraId="5CF8EC9D" w14:textId="77777777" w:rsidR="00BE072E" w:rsidRDefault="00BE072E" w:rsidP="00D35A6E">
      <w:pPr>
        <w:pStyle w:val="ListParagraph"/>
        <w:numPr>
          <w:ilvl w:val="0"/>
          <w:numId w:val="18"/>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След актуване на поне 50% от </w:t>
      </w:r>
      <w:r w:rsidR="007478A7">
        <w:rPr>
          <w:rFonts w:ascii="Times New Roman" w:hAnsi="Times New Roman" w:cs="Times New Roman"/>
          <w:sz w:val="24"/>
          <w:szCs w:val="24"/>
        </w:rPr>
        <w:t xml:space="preserve">заложените в инвестиционния проект </w:t>
      </w:r>
      <w:r>
        <w:rPr>
          <w:rFonts w:ascii="Times New Roman" w:hAnsi="Times New Roman" w:cs="Times New Roman"/>
          <w:sz w:val="24"/>
          <w:szCs w:val="24"/>
        </w:rPr>
        <w:t>СМР дейности</w:t>
      </w:r>
    </w:p>
    <w:p w14:paraId="549A1D3F" w14:textId="77777777" w:rsidR="00BE072E" w:rsidRPr="00BE072E" w:rsidRDefault="00BE072E" w:rsidP="00F01830">
      <w:pPr>
        <w:pStyle w:val="ListParagraph"/>
        <w:numPr>
          <w:ilvl w:val="0"/>
          <w:numId w:val="18"/>
        </w:numPr>
        <w:rPr>
          <w:rFonts w:ascii="Times New Roman" w:hAnsi="Times New Roman" w:cs="Times New Roman"/>
          <w:sz w:val="24"/>
          <w:szCs w:val="24"/>
        </w:rPr>
      </w:pPr>
      <w:r w:rsidRPr="00BE072E">
        <w:rPr>
          <w:rFonts w:ascii="Times New Roman" w:hAnsi="Times New Roman" w:cs="Times New Roman"/>
          <w:sz w:val="24"/>
          <w:szCs w:val="24"/>
        </w:rPr>
        <w:t>След издаване на Констативен акт за установяване годността за приемане на строежа (част, етап от него)</w:t>
      </w:r>
      <w:r>
        <w:rPr>
          <w:rFonts w:ascii="Times New Roman" w:hAnsi="Times New Roman" w:cs="Times New Roman"/>
          <w:sz w:val="24"/>
          <w:szCs w:val="24"/>
        </w:rPr>
        <w:t>, Уведомление за въвеж</w:t>
      </w:r>
      <w:r w:rsidR="00F01830">
        <w:rPr>
          <w:rFonts w:ascii="Times New Roman" w:hAnsi="Times New Roman" w:cs="Times New Roman"/>
          <w:sz w:val="24"/>
          <w:szCs w:val="24"/>
        </w:rPr>
        <w:t>дане в експлоатация и Н</w:t>
      </w:r>
      <w:r w:rsidR="00F01830" w:rsidRPr="00F01830">
        <w:rPr>
          <w:rFonts w:ascii="Times New Roman" w:hAnsi="Times New Roman" w:cs="Times New Roman"/>
          <w:sz w:val="24"/>
          <w:szCs w:val="24"/>
        </w:rPr>
        <w:t>езависима експертна оценка от сертифициран енергиен одитор (лица от регистъра по чл.44 ал. 1 от Закона за енергийна ефективност)</w:t>
      </w:r>
      <w:r w:rsidR="007478A7">
        <w:rPr>
          <w:rFonts w:ascii="Times New Roman" w:hAnsi="Times New Roman" w:cs="Times New Roman"/>
          <w:sz w:val="24"/>
          <w:szCs w:val="24"/>
        </w:rPr>
        <w:t>;</w:t>
      </w:r>
    </w:p>
    <w:p w14:paraId="3760EE67" w14:textId="77777777" w:rsidR="00BE072E" w:rsidRPr="00F01830" w:rsidRDefault="00F01830" w:rsidP="00F01830">
      <w:pPr>
        <w:spacing w:before="120"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Водещият партньор може да поиска само едно плащане след изпълнение на всеки един </w:t>
      </w:r>
      <w:r w:rsidR="007478A7">
        <w:rPr>
          <w:rFonts w:ascii="Times New Roman" w:hAnsi="Times New Roman" w:cs="Times New Roman"/>
          <w:sz w:val="24"/>
          <w:szCs w:val="24"/>
        </w:rPr>
        <w:t xml:space="preserve">от посочените </w:t>
      </w:r>
      <w:r>
        <w:rPr>
          <w:rFonts w:ascii="Times New Roman" w:hAnsi="Times New Roman" w:cs="Times New Roman"/>
          <w:sz w:val="24"/>
          <w:szCs w:val="24"/>
        </w:rPr>
        <w:t>етап</w:t>
      </w:r>
      <w:r w:rsidR="007478A7">
        <w:rPr>
          <w:rFonts w:ascii="Times New Roman" w:hAnsi="Times New Roman" w:cs="Times New Roman"/>
          <w:sz w:val="24"/>
          <w:szCs w:val="24"/>
        </w:rPr>
        <w:t>и</w:t>
      </w:r>
      <w:r>
        <w:rPr>
          <w:rFonts w:ascii="Times New Roman" w:hAnsi="Times New Roman" w:cs="Times New Roman"/>
          <w:sz w:val="24"/>
          <w:szCs w:val="24"/>
        </w:rPr>
        <w:t>.</w:t>
      </w:r>
    </w:p>
    <w:p w14:paraId="1CA6AA34" w14:textId="77777777" w:rsidR="0002053F" w:rsidRPr="0002053F" w:rsidRDefault="0002053F" w:rsidP="005307EA">
      <w:pPr>
        <w:spacing w:before="120" w:after="0" w:line="240" w:lineRule="auto"/>
        <w:ind w:firstLine="709"/>
        <w:contextualSpacing/>
        <w:jc w:val="both"/>
        <w:rPr>
          <w:rFonts w:ascii="Times New Roman" w:hAnsi="Times New Roman" w:cs="Times New Roman"/>
          <w:sz w:val="24"/>
          <w:szCs w:val="24"/>
        </w:rPr>
      </w:pPr>
      <w:r w:rsidRPr="0002053F">
        <w:rPr>
          <w:rFonts w:ascii="Times New Roman" w:hAnsi="Times New Roman" w:cs="Times New Roman"/>
          <w:sz w:val="24"/>
          <w:szCs w:val="24"/>
        </w:rPr>
        <w:t xml:space="preserve">За всеки платежен документ </w:t>
      </w:r>
      <w:r w:rsidR="00D35A6E">
        <w:rPr>
          <w:rFonts w:ascii="Times New Roman" w:hAnsi="Times New Roman" w:cs="Times New Roman"/>
          <w:sz w:val="24"/>
          <w:szCs w:val="24"/>
        </w:rPr>
        <w:t>В</w:t>
      </w:r>
      <w:r w:rsidRPr="0002053F">
        <w:rPr>
          <w:rFonts w:ascii="Times New Roman" w:hAnsi="Times New Roman" w:cs="Times New Roman"/>
          <w:sz w:val="24"/>
          <w:szCs w:val="24"/>
        </w:rPr>
        <w:t xml:space="preserve">П трябва да е осигурил законосъобразен </w:t>
      </w:r>
      <w:proofErr w:type="spellStart"/>
      <w:r w:rsidRPr="0002053F">
        <w:rPr>
          <w:rFonts w:ascii="Times New Roman" w:hAnsi="Times New Roman" w:cs="Times New Roman"/>
          <w:sz w:val="24"/>
          <w:szCs w:val="24"/>
        </w:rPr>
        <w:t>разходооправдателен</w:t>
      </w:r>
      <w:proofErr w:type="spellEnd"/>
      <w:r w:rsidRPr="0002053F">
        <w:rPr>
          <w:rFonts w:ascii="Times New Roman" w:hAnsi="Times New Roman" w:cs="Times New Roman"/>
          <w:sz w:val="24"/>
          <w:szCs w:val="24"/>
        </w:rPr>
        <w:t xml:space="preserve"> документ в ИС</w:t>
      </w:r>
      <w:r w:rsidR="009B7E1D">
        <w:rPr>
          <w:rFonts w:ascii="Times New Roman" w:hAnsi="Times New Roman" w:cs="Times New Roman"/>
          <w:sz w:val="24"/>
          <w:szCs w:val="24"/>
        </w:rPr>
        <w:t>М</w:t>
      </w:r>
      <w:r w:rsidRPr="0002053F">
        <w:rPr>
          <w:rFonts w:ascii="Times New Roman" w:hAnsi="Times New Roman" w:cs="Times New Roman"/>
          <w:sz w:val="24"/>
          <w:szCs w:val="24"/>
        </w:rPr>
        <w:t>, който може да бъде проверен от СНД, както и информация за осъществен контрол съгласно ЗФУКПС</w:t>
      </w:r>
      <w:r w:rsidRPr="0002053F">
        <w:rPr>
          <w:rFonts w:ascii="Times New Roman" w:hAnsi="Times New Roman" w:cs="Times New Roman"/>
          <w:sz w:val="24"/>
          <w:szCs w:val="24"/>
          <w:lang w:val="en-US"/>
        </w:rPr>
        <w:t>.</w:t>
      </w:r>
      <w:r w:rsidRPr="0002053F">
        <w:rPr>
          <w:rFonts w:ascii="Times New Roman" w:hAnsi="Times New Roman" w:cs="Times New Roman"/>
          <w:sz w:val="24"/>
          <w:szCs w:val="24"/>
        </w:rPr>
        <w:t xml:space="preserve"> </w:t>
      </w:r>
    </w:p>
    <w:p w14:paraId="40DC5CFD" w14:textId="77777777" w:rsidR="0002053F" w:rsidRDefault="006D0751" w:rsidP="005307EA">
      <w:pPr>
        <w:spacing w:before="120" w:after="0" w:line="240" w:lineRule="auto"/>
        <w:ind w:firstLine="709"/>
        <w:jc w:val="both"/>
        <w:rPr>
          <w:rFonts w:ascii="Times New Roman" w:hAnsi="Times New Roman" w:cs="Times New Roman"/>
          <w:sz w:val="24"/>
          <w:szCs w:val="24"/>
        </w:rPr>
      </w:pPr>
      <w:r w:rsidRPr="00DE1203">
        <w:rPr>
          <w:rFonts w:ascii="Times New Roman" w:hAnsi="Times New Roman" w:cs="Times New Roman"/>
          <w:sz w:val="24"/>
          <w:szCs w:val="24"/>
        </w:rPr>
        <w:lastRenderedPageBreak/>
        <w:t xml:space="preserve">СНД извършва плащания за непреки разходи по ПИИ при спазване на </w:t>
      </w:r>
      <w:r>
        <w:rPr>
          <w:rFonts w:ascii="Times New Roman" w:hAnsi="Times New Roman" w:cs="Times New Roman"/>
          <w:sz w:val="24"/>
          <w:szCs w:val="24"/>
        </w:rPr>
        <w:t>определените процентни</w:t>
      </w:r>
      <w:r w:rsidRPr="00DE1203">
        <w:rPr>
          <w:rFonts w:ascii="Times New Roman" w:hAnsi="Times New Roman" w:cs="Times New Roman"/>
          <w:sz w:val="24"/>
          <w:szCs w:val="24"/>
        </w:rPr>
        <w:t xml:space="preserve"> ограничения</w:t>
      </w:r>
      <w:r>
        <w:rPr>
          <w:rFonts w:ascii="Times New Roman" w:hAnsi="Times New Roman" w:cs="Times New Roman"/>
          <w:sz w:val="24"/>
          <w:szCs w:val="24"/>
        </w:rPr>
        <w:t xml:space="preserve"> в настоящите Насоки,</w:t>
      </w:r>
      <w:r w:rsidRPr="00DE1203">
        <w:rPr>
          <w:rFonts w:ascii="Times New Roman" w:hAnsi="Times New Roman" w:cs="Times New Roman"/>
          <w:sz w:val="24"/>
          <w:szCs w:val="24"/>
        </w:rPr>
        <w:t xml:space="preserve"> спрямо общата сума на допустимите преки разходи по представените </w:t>
      </w:r>
      <w:proofErr w:type="spellStart"/>
      <w:r w:rsidRPr="00DE1203">
        <w:rPr>
          <w:rFonts w:ascii="Times New Roman" w:hAnsi="Times New Roman" w:cs="Times New Roman"/>
          <w:sz w:val="24"/>
          <w:szCs w:val="24"/>
        </w:rPr>
        <w:t>разходооправдателни</w:t>
      </w:r>
      <w:proofErr w:type="spellEnd"/>
      <w:r w:rsidRPr="00DE1203">
        <w:rPr>
          <w:rFonts w:ascii="Times New Roman" w:hAnsi="Times New Roman" w:cs="Times New Roman"/>
          <w:sz w:val="24"/>
          <w:szCs w:val="24"/>
        </w:rPr>
        <w:t xml:space="preserve"> документи в ИС</w:t>
      </w:r>
      <w:r w:rsidR="009B7E1D">
        <w:rPr>
          <w:rFonts w:ascii="Times New Roman" w:hAnsi="Times New Roman" w:cs="Times New Roman"/>
          <w:sz w:val="24"/>
          <w:szCs w:val="24"/>
        </w:rPr>
        <w:t>М</w:t>
      </w:r>
      <w:r w:rsidRPr="00DE1203">
        <w:rPr>
          <w:rFonts w:ascii="Times New Roman" w:hAnsi="Times New Roman" w:cs="Times New Roman"/>
          <w:sz w:val="24"/>
          <w:szCs w:val="24"/>
        </w:rPr>
        <w:t>.</w:t>
      </w:r>
    </w:p>
    <w:p w14:paraId="60E8366B" w14:textId="73617E9F" w:rsidR="00DD79A7" w:rsidRPr="00DD79A7" w:rsidRDefault="00DD79A7" w:rsidP="005307EA">
      <w:pPr>
        <w:spacing w:before="120" w:after="0" w:line="240" w:lineRule="auto"/>
        <w:ind w:firstLine="709"/>
        <w:jc w:val="both"/>
        <w:rPr>
          <w:rFonts w:ascii="Times New Roman" w:hAnsi="Times New Roman" w:cs="Times New Roman"/>
          <w:sz w:val="24"/>
          <w:szCs w:val="24"/>
        </w:rPr>
      </w:pPr>
      <w:r w:rsidRPr="00DD79A7">
        <w:rPr>
          <w:rFonts w:ascii="Times New Roman" w:hAnsi="Times New Roman" w:cs="Times New Roman"/>
          <w:sz w:val="24"/>
          <w:szCs w:val="24"/>
        </w:rPr>
        <w:t xml:space="preserve">За проследяване и точно определяне на максимално допустимия размер на непреки разходи, </w:t>
      </w:r>
      <w:r w:rsidR="00D35A6E">
        <w:rPr>
          <w:rFonts w:ascii="Times New Roman" w:hAnsi="Times New Roman" w:cs="Times New Roman"/>
          <w:sz w:val="24"/>
          <w:szCs w:val="24"/>
        </w:rPr>
        <w:t>В</w:t>
      </w:r>
      <w:r w:rsidRPr="00DD79A7">
        <w:rPr>
          <w:rFonts w:ascii="Times New Roman" w:hAnsi="Times New Roman" w:cs="Times New Roman"/>
          <w:sz w:val="24"/>
          <w:szCs w:val="24"/>
        </w:rPr>
        <w:t>П представя тази категория разходи</w:t>
      </w:r>
      <w:r w:rsidR="005729B7">
        <w:rPr>
          <w:rFonts w:ascii="Times New Roman" w:hAnsi="Times New Roman" w:cs="Times New Roman"/>
          <w:sz w:val="24"/>
          <w:szCs w:val="24"/>
          <w:lang w:val="en-US"/>
        </w:rPr>
        <w:t xml:space="preserve"> </w:t>
      </w:r>
      <w:r w:rsidR="005729B7">
        <w:rPr>
          <w:rFonts w:ascii="Times New Roman" w:hAnsi="Times New Roman" w:cs="Times New Roman"/>
          <w:sz w:val="24"/>
          <w:szCs w:val="24"/>
        </w:rPr>
        <w:t>след сключване на анекс към договора за БФП отразяващ промяната на бюджета в следствие на сключените договори с външни изпълнители.</w:t>
      </w:r>
    </w:p>
    <w:p w14:paraId="477C7EE9" w14:textId="77777777" w:rsidR="006D0751" w:rsidRDefault="00DD79A7" w:rsidP="005307EA">
      <w:pPr>
        <w:spacing w:before="120" w:after="0" w:line="240" w:lineRule="auto"/>
        <w:ind w:firstLine="709"/>
        <w:jc w:val="both"/>
        <w:rPr>
          <w:rFonts w:ascii="Times New Roman" w:hAnsi="Times New Roman" w:cs="Times New Roman"/>
          <w:sz w:val="24"/>
          <w:szCs w:val="24"/>
        </w:rPr>
      </w:pPr>
      <w:r w:rsidRPr="00DD79A7">
        <w:rPr>
          <w:rFonts w:ascii="Times New Roman" w:hAnsi="Times New Roman" w:cs="Times New Roman"/>
          <w:sz w:val="24"/>
          <w:szCs w:val="24"/>
        </w:rPr>
        <w:t>Всички процентни ограничения заложени в Насоки</w:t>
      </w:r>
      <w:r w:rsidR="00D35A6E">
        <w:rPr>
          <w:rFonts w:ascii="Times New Roman" w:hAnsi="Times New Roman" w:cs="Times New Roman"/>
          <w:sz w:val="24"/>
          <w:szCs w:val="24"/>
        </w:rPr>
        <w:t>те за кандидатстване</w:t>
      </w:r>
      <w:r w:rsidRPr="00DD79A7">
        <w:rPr>
          <w:rFonts w:ascii="Times New Roman" w:hAnsi="Times New Roman" w:cs="Times New Roman"/>
          <w:sz w:val="24"/>
          <w:szCs w:val="24"/>
        </w:rPr>
        <w:t>, свързани с определена категория разходи се прилагат, както на етап оценка, така и за определяне на размера на допустимите разходи за възстановяване при реално изпълнение на проекта.</w:t>
      </w:r>
    </w:p>
    <w:p w14:paraId="0E1D9AE5" w14:textId="77777777" w:rsidR="00816435" w:rsidRDefault="00816435" w:rsidP="005307EA">
      <w:pPr>
        <w:spacing w:before="12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представяне за плащане на </w:t>
      </w:r>
      <w:proofErr w:type="spellStart"/>
      <w:r>
        <w:rPr>
          <w:rFonts w:ascii="Times New Roman" w:hAnsi="Times New Roman" w:cs="Times New Roman"/>
          <w:sz w:val="24"/>
          <w:szCs w:val="24"/>
        </w:rPr>
        <w:t>разходооправдателни</w:t>
      </w:r>
      <w:proofErr w:type="spellEnd"/>
      <w:r>
        <w:rPr>
          <w:rFonts w:ascii="Times New Roman" w:hAnsi="Times New Roman" w:cs="Times New Roman"/>
          <w:sz w:val="24"/>
          <w:szCs w:val="24"/>
        </w:rPr>
        <w:t xml:space="preserve"> документи или документи с еквивалентна доказателствена стойност </w:t>
      </w:r>
      <w:r w:rsidRPr="00DE1203">
        <w:rPr>
          <w:rFonts w:ascii="Times New Roman" w:hAnsi="Times New Roman" w:cs="Times New Roman"/>
          <w:sz w:val="24"/>
          <w:szCs w:val="24"/>
        </w:rPr>
        <w:t>по отделни договори с изпълнители</w:t>
      </w:r>
      <w:r>
        <w:rPr>
          <w:rFonts w:ascii="Times New Roman" w:hAnsi="Times New Roman" w:cs="Times New Roman"/>
          <w:sz w:val="24"/>
          <w:szCs w:val="24"/>
        </w:rPr>
        <w:t>, СНД</w:t>
      </w:r>
      <w:r w:rsidRPr="00DE1203">
        <w:rPr>
          <w:rFonts w:ascii="Times New Roman" w:hAnsi="Times New Roman" w:cs="Times New Roman"/>
          <w:sz w:val="24"/>
          <w:szCs w:val="24"/>
        </w:rPr>
        <w:t xml:space="preserve"> може да </w:t>
      </w:r>
      <w:r>
        <w:rPr>
          <w:rFonts w:ascii="Times New Roman" w:hAnsi="Times New Roman" w:cs="Times New Roman"/>
          <w:sz w:val="24"/>
          <w:szCs w:val="24"/>
        </w:rPr>
        <w:t>извърши</w:t>
      </w:r>
      <w:r w:rsidRPr="00DE1203">
        <w:rPr>
          <w:rFonts w:ascii="Times New Roman" w:hAnsi="Times New Roman" w:cs="Times New Roman"/>
          <w:sz w:val="24"/>
          <w:szCs w:val="24"/>
        </w:rPr>
        <w:t xml:space="preserve"> частично </w:t>
      </w:r>
      <w:r>
        <w:rPr>
          <w:rFonts w:ascii="Times New Roman" w:hAnsi="Times New Roman" w:cs="Times New Roman"/>
          <w:sz w:val="24"/>
          <w:szCs w:val="24"/>
        </w:rPr>
        <w:t xml:space="preserve">плащане </w:t>
      </w:r>
      <w:r w:rsidRPr="00DE1203">
        <w:rPr>
          <w:rFonts w:ascii="Times New Roman" w:hAnsi="Times New Roman" w:cs="Times New Roman"/>
          <w:sz w:val="24"/>
          <w:szCs w:val="24"/>
        </w:rPr>
        <w:t xml:space="preserve">или да не </w:t>
      </w:r>
      <w:r>
        <w:rPr>
          <w:rFonts w:ascii="Times New Roman" w:hAnsi="Times New Roman" w:cs="Times New Roman"/>
          <w:sz w:val="24"/>
          <w:szCs w:val="24"/>
        </w:rPr>
        <w:t>извърши такова</w:t>
      </w:r>
      <w:r w:rsidRPr="00DE1203">
        <w:rPr>
          <w:rFonts w:ascii="Times New Roman" w:hAnsi="Times New Roman" w:cs="Times New Roman"/>
          <w:sz w:val="24"/>
          <w:szCs w:val="24"/>
        </w:rPr>
        <w:t xml:space="preserve">, ако </w:t>
      </w:r>
      <w:r>
        <w:rPr>
          <w:rFonts w:ascii="Times New Roman" w:hAnsi="Times New Roman" w:cs="Times New Roman"/>
          <w:sz w:val="24"/>
          <w:szCs w:val="24"/>
        </w:rPr>
        <w:t>плащането</w:t>
      </w:r>
      <w:r w:rsidRPr="00DE1203" w:rsidDel="006403F2">
        <w:rPr>
          <w:rFonts w:ascii="Times New Roman" w:hAnsi="Times New Roman" w:cs="Times New Roman"/>
          <w:sz w:val="24"/>
          <w:szCs w:val="24"/>
        </w:rPr>
        <w:t xml:space="preserve"> </w:t>
      </w:r>
      <w:r w:rsidRPr="00DE1203">
        <w:rPr>
          <w:rFonts w:ascii="Times New Roman" w:hAnsi="Times New Roman" w:cs="Times New Roman"/>
          <w:sz w:val="24"/>
          <w:szCs w:val="24"/>
        </w:rPr>
        <w:t xml:space="preserve">надвишава стойността на договорените </w:t>
      </w:r>
      <w:r>
        <w:rPr>
          <w:rFonts w:ascii="Times New Roman" w:hAnsi="Times New Roman" w:cs="Times New Roman"/>
          <w:sz w:val="24"/>
          <w:szCs w:val="24"/>
        </w:rPr>
        <w:t>и</w:t>
      </w:r>
      <w:r w:rsidRPr="00DE1203">
        <w:rPr>
          <w:rFonts w:ascii="Times New Roman" w:hAnsi="Times New Roman" w:cs="Times New Roman"/>
          <w:sz w:val="24"/>
          <w:szCs w:val="24"/>
        </w:rPr>
        <w:t xml:space="preserve"> действително извършени разходи</w:t>
      </w:r>
      <w:r>
        <w:rPr>
          <w:rFonts w:ascii="Times New Roman" w:hAnsi="Times New Roman" w:cs="Times New Roman"/>
          <w:sz w:val="24"/>
          <w:szCs w:val="24"/>
        </w:rPr>
        <w:t>, съгласно договора за финансиране със СНД</w:t>
      </w:r>
    </w:p>
    <w:p w14:paraId="20CC0C66" w14:textId="77777777" w:rsidR="00816435" w:rsidRDefault="00816435" w:rsidP="005307EA">
      <w:pPr>
        <w:spacing w:before="120" w:after="0" w:line="240" w:lineRule="auto"/>
        <w:ind w:firstLine="709"/>
        <w:contextualSpacing/>
        <w:jc w:val="both"/>
        <w:rPr>
          <w:rFonts w:ascii="Times New Roman" w:hAnsi="Times New Roman" w:cs="Times New Roman"/>
          <w:sz w:val="24"/>
          <w:szCs w:val="24"/>
        </w:rPr>
      </w:pPr>
    </w:p>
    <w:p w14:paraId="4F046A4A" w14:textId="77777777" w:rsidR="0085152B" w:rsidRPr="00812D87" w:rsidRDefault="0085152B" w:rsidP="005307EA">
      <w:pPr>
        <w:spacing w:before="120" w:after="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При условие, че в остойностяването на инвестицията (</w:t>
      </w:r>
      <w:proofErr w:type="spellStart"/>
      <w:r w:rsidRPr="00812D87">
        <w:rPr>
          <w:rFonts w:ascii="Times New Roman" w:hAnsi="Times New Roman" w:cs="Times New Roman"/>
          <w:sz w:val="24"/>
          <w:szCs w:val="24"/>
        </w:rPr>
        <w:t>costing</w:t>
      </w:r>
      <w:proofErr w:type="spellEnd"/>
      <w:r w:rsidRPr="00812D87">
        <w:rPr>
          <w:rFonts w:ascii="Times New Roman" w:hAnsi="Times New Roman" w:cs="Times New Roman"/>
          <w:sz w:val="24"/>
          <w:szCs w:val="24"/>
        </w:rPr>
        <w:t xml:space="preserve">) е включен специфичен тип плащане (финансови инструменти, опростени разходи и др.) се представят документи и информация в съответствие с договора за финансиране с </w:t>
      </w:r>
      <w:r w:rsidR="00D35A6E">
        <w:rPr>
          <w:rFonts w:ascii="Times New Roman" w:hAnsi="Times New Roman" w:cs="Times New Roman"/>
          <w:sz w:val="24"/>
          <w:szCs w:val="24"/>
        </w:rPr>
        <w:t>В</w:t>
      </w:r>
      <w:r w:rsidRPr="00812D87">
        <w:rPr>
          <w:rFonts w:ascii="Times New Roman" w:hAnsi="Times New Roman" w:cs="Times New Roman"/>
          <w:sz w:val="24"/>
          <w:szCs w:val="24"/>
        </w:rPr>
        <w:t>П.</w:t>
      </w:r>
      <w:r w:rsidRPr="00812D87">
        <w:t xml:space="preserve"> </w:t>
      </w:r>
      <w:r w:rsidRPr="00812D87">
        <w:rPr>
          <w:rFonts w:ascii="Times New Roman" w:hAnsi="Times New Roman" w:cs="Times New Roman"/>
          <w:sz w:val="24"/>
          <w:szCs w:val="24"/>
        </w:rPr>
        <w:t xml:space="preserve">Предпоставка за одобрение на инициирано от </w:t>
      </w:r>
      <w:r w:rsidR="00910E7B">
        <w:rPr>
          <w:rFonts w:ascii="Times New Roman" w:hAnsi="Times New Roman" w:cs="Times New Roman"/>
          <w:sz w:val="24"/>
          <w:szCs w:val="24"/>
        </w:rPr>
        <w:t>СНД</w:t>
      </w:r>
      <w:r w:rsidR="00910E7B" w:rsidRPr="00812D87">
        <w:rPr>
          <w:rFonts w:ascii="Times New Roman" w:hAnsi="Times New Roman" w:cs="Times New Roman"/>
          <w:sz w:val="24"/>
          <w:szCs w:val="24"/>
        </w:rPr>
        <w:t xml:space="preserve"> </w:t>
      </w:r>
      <w:r w:rsidRPr="00812D87">
        <w:rPr>
          <w:rFonts w:ascii="Times New Roman" w:hAnsi="Times New Roman" w:cs="Times New Roman"/>
          <w:sz w:val="24"/>
          <w:szCs w:val="24"/>
        </w:rPr>
        <w:t>платежно нареждане е наличие на връзка</w:t>
      </w:r>
      <w:r w:rsidRPr="00812D87" w:rsidDel="00FE0F42">
        <w:rPr>
          <w:rFonts w:ascii="Times New Roman" w:hAnsi="Times New Roman" w:cs="Times New Roman"/>
          <w:sz w:val="24"/>
          <w:szCs w:val="24"/>
        </w:rPr>
        <w:t xml:space="preserve"> </w:t>
      </w:r>
      <w:r w:rsidRPr="00812D87">
        <w:rPr>
          <w:rFonts w:ascii="Times New Roman" w:hAnsi="Times New Roman" w:cs="Times New Roman"/>
          <w:sz w:val="24"/>
          <w:szCs w:val="24"/>
        </w:rPr>
        <w:t xml:space="preserve">на </w:t>
      </w:r>
      <w:proofErr w:type="spellStart"/>
      <w:r w:rsidRPr="00812D87">
        <w:rPr>
          <w:rFonts w:ascii="Times New Roman" w:hAnsi="Times New Roman" w:cs="Times New Roman"/>
          <w:sz w:val="24"/>
          <w:szCs w:val="24"/>
        </w:rPr>
        <w:t>разходооправдателните</w:t>
      </w:r>
      <w:proofErr w:type="spellEnd"/>
      <w:r w:rsidRPr="00812D87">
        <w:rPr>
          <w:rFonts w:ascii="Times New Roman" w:hAnsi="Times New Roman" w:cs="Times New Roman"/>
          <w:sz w:val="24"/>
          <w:szCs w:val="24"/>
        </w:rPr>
        <w:t xml:space="preserve"> документи или документите с еквивалентна доказателствена стойност с изпълнението на конкретен договор/дейност по същата инвестиция</w:t>
      </w:r>
      <w:r w:rsidR="00A11194">
        <w:rPr>
          <w:rFonts w:ascii="Times New Roman" w:hAnsi="Times New Roman" w:cs="Times New Roman"/>
          <w:sz w:val="24"/>
          <w:szCs w:val="24"/>
        </w:rPr>
        <w:t>.</w:t>
      </w:r>
    </w:p>
    <w:p w14:paraId="776E6C6D" w14:textId="77777777" w:rsidR="0085152B" w:rsidRPr="00812D87" w:rsidRDefault="0085152B" w:rsidP="005307EA">
      <w:pPr>
        <w:spacing w:before="120" w:after="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Преди да изготви платежно нареждане </w:t>
      </w:r>
      <w:r w:rsidR="00976F53">
        <w:rPr>
          <w:rFonts w:ascii="Times New Roman" w:hAnsi="Times New Roman" w:cs="Times New Roman"/>
          <w:sz w:val="24"/>
          <w:szCs w:val="24"/>
        </w:rPr>
        <w:t>СНД</w:t>
      </w:r>
      <w:r w:rsidR="00976F53" w:rsidRPr="00812D87">
        <w:rPr>
          <w:rFonts w:ascii="Times New Roman" w:hAnsi="Times New Roman" w:cs="Times New Roman"/>
          <w:sz w:val="24"/>
          <w:szCs w:val="24"/>
        </w:rPr>
        <w:t xml:space="preserve"> </w:t>
      </w:r>
      <w:r w:rsidRPr="00812D87">
        <w:rPr>
          <w:rFonts w:ascii="Times New Roman" w:hAnsi="Times New Roman" w:cs="Times New Roman"/>
          <w:sz w:val="24"/>
          <w:szCs w:val="24"/>
        </w:rPr>
        <w:t>извършва проверка за съответствие на получения продукт/ услуга/ строително-монтажна дейност с условията на договора</w:t>
      </w:r>
      <w:r w:rsidR="00976F53">
        <w:rPr>
          <w:rFonts w:ascii="Times New Roman" w:hAnsi="Times New Roman" w:cs="Times New Roman"/>
          <w:sz w:val="24"/>
          <w:szCs w:val="24"/>
        </w:rPr>
        <w:t>.</w:t>
      </w:r>
      <w:r w:rsidRPr="00812D87">
        <w:rPr>
          <w:rFonts w:ascii="Times New Roman" w:hAnsi="Times New Roman" w:cs="Times New Roman"/>
          <w:sz w:val="24"/>
          <w:szCs w:val="24"/>
        </w:rPr>
        <w:t xml:space="preserve"> </w:t>
      </w:r>
    </w:p>
    <w:p w14:paraId="62427FBE" w14:textId="77777777" w:rsidR="0085152B" w:rsidRPr="005A50BD" w:rsidRDefault="0085152B" w:rsidP="005307EA">
      <w:pPr>
        <w:spacing w:before="120" w:after="0" w:line="240" w:lineRule="auto"/>
        <w:ind w:firstLine="709"/>
        <w:contextualSpacing/>
        <w:jc w:val="both"/>
        <w:rPr>
          <w:rFonts w:ascii="Times New Roman" w:hAnsi="Times New Roman" w:cs="Times New Roman"/>
          <w:sz w:val="24"/>
          <w:szCs w:val="24"/>
        </w:rPr>
      </w:pPr>
      <w:r w:rsidRPr="003F62EE">
        <w:rPr>
          <w:rFonts w:ascii="Times New Roman" w:hAnsi="Times New Roman" w:cs="Times New Roman"/>
          <w:sz w:val="24"/>
          <w:szCs w:val="24"/>
        </w:rPr>
        <w:t xml:space="preserve">СНД извършва </w:t>
      </w:r>
      <w:r w:rsidR="000E7112" w:rsidRPr="005A50BD">
        <w:rPr>
          <w:rFonts w:ascii="Times New Roman" w:hAnsi="Times New Roman" w:cs="Times New Roman"/>
          <w:sz w:val="24"/>
          <w:szCs w:val="24"/>
        </w:rPr>
        <w:t xml:space="preserve">административните </w:t>
      </w:r>
      <w:r w:rsidRPr="005A50BD">
        <w:rPr>
          <w:rFonts w:ascii="Times New Roman" w:hAnsi="Times New Roman" w:cs="Times New Roman"/>
          <w:sz w:val="24"/>
          <w:szCs w:val="24"/>
        </w:rPr>
        <w:t xml:space="preserve">проверки </w:t>
      </w:r>
      <w:r w:rsidRPr="00157E9E">
        <w:rPr>
          <w:rFonts w:ascii="Times New Roman" w:hAnsi="Times New Roman" w:cs="Times New Roman"/>
          <w:sz w:val="24"/>
          <w:szCs w:val="24"/>
        </w:rPr>
        <w:t xml:space="preserve">преди плащане в срок до 3 работни дни от </w:t>
      </w:r>
      <w:r w:rsidR="003F62EE" w:rsidRPr="00157E9E">
        <w:rPr>
          <w:rFonts w:ascii="Times New Roman" w:hAnsi="Times New Roman" w:cs="Times New Roman"/>
          <w:sz w:val="24"/>
          <w:szCs w:val="24"/>
        </w:rPr>
        <w:t xml:space="preserve">постъпване на </w:t>
      </w:r>
      <w:proofErr w:type="spellStart"/>
      <w:r w:rsidR="003F62EE" w:rsidRPr="00D60992">
        <w:rPr>
          <w:rFonts w:ascii="Times New Roman" w:hAnsi="Times New Roman" w:cs="Times New Roman"/>
          <w:sz w:val="24"/>
          <w:szCs w:val="24"/>
        </w:rPr>
        <w:t>разходооправдателен</w:t>
      </w:r>
      <w:proofErr w:type="spellEnd"/>
      <w:r w:rsidR="003F62EE" w:rsidRPr="00D60992">
        <w:rPr>
          <w:rFonts w:ascii="Times New Roman" w:hAnsi="Times New Roman" w:cs="Times New Roman"/>
          <w:sz w:val="24"/>
          <w:szCs w:val="24"/>
        </w:rPr>
        <w:t xml:space="preserve"> документ в ИС</w:t>
      </w:r>
      <w:r w:rsidR="009B7E1D">
        <w:rPr>
          <w:rFonts w:ascii="Times New Roman" w:hAnsi="Times New Roman" w:cs="Times New Roman"/>
          <w:sz w:val="24"/>
          <w:szCs w:val="24"/>
        </w:rPr>
        <w:t>М</w:t>
      </w:r>
      <w:r w:rsidR="003F62EE" w:rsidRPr="00D60992">
        <w:rPr>
          <w:rFonts w:ascii="Times New Roman" w:hAnsi="Times New Roman" w:cs="Times New Roman"/>
          <w:sz w:val="24"/>
          <w:szCs w:val="24"/>
        </w:rPr>
        <w:t>.</w:t>
      </w:r>
      <w:r w:rsidRPr="003F62EE">
        <w:rPr>
          <w:rFonts w:ascii="Times New Roman" w:hAnsi="Times New Roman" w:cs="Times New Roman"/>
          <w:sz w:val="24"/>
          <w:szCs w:val="24"/>
        </w:rPr>
        <w:t xml:space="preserve"> При липса на необходими документи срокът може да бъде удължен с още 3 работни дни или да бъде отказано плащане с мотивирано становище</w:t>
      </w:r>
      <w:r w:rsidR="00A11194">
        <w:rPr>
          <w:rFonts w:ascii="Times New Roman" w:hAnsi="Times New Roman" w:cs="Times New Roman"/>
          <w:sz w:val="24"/>
          <w:szCs w:val="24"/>
        </w:rPr>
        <w:t>.</w:t>
      </w:r>
    </w:p>
    <w:p w14:paraId="2C2B7677" w14:textId="77777777" w:rsidR="00784C6D" w:rsidRPr="00691C9E" w:rsidRDefault="00784C6D" w:rsidP="005307EA">
      <w:pPr>
        <w:pStyle w:val="Heading2"/>
        <w:ind w:firstLine="709"/>
        <w:rPr>
          <w:rFonts w:ascii="Times New Roman" w:hAnsi="Times New Roman" w:cs="Times New Roman"/>
          <w:b/>
          <w:color w:val="auto"/>
          <w:sz w:val="24"/>
          <w:szCs w:val="24"/>
        </w:rPr>
      </w:pPr>
      <w:bookmarkStart w:id="14" w:name="_Toc102031396"/>
    </w:p>
    <w:p w14:paraId="1A6C6FED" w14:textId="77777777" w:rsidR="00784C6D" w:rsidRPr="00A13540" w:rsidRDefault="00691C9E" w:rsidP="005307EA">
      <w:pPr>
        <w:pStyle w:val="Heading2"/>
        <w:ind w:firstLine="709"/>
        <w:rPr>
          <w:rFonts w:ascii="Times New Roman" w:hAnsi="Times New Roman" w:cs="Times New Roman"/>
          <w:color w:val="auto"/>
          <w:sz w:val="24"/>
          <w:szCs w:val="24"/>
        </w:rPr>
      </w:pPr>
      <w:bookmarkStart w:id="15" w:name="_Toc115340275"/>
      <w:r w:rsidRPr="00A13540">
        <w:rPr>
          <w:rFonts w:ascii="Times New Roman" w:hAnsi="Times New Roman" w:cs="Times New Roman"/>
          <w:color w:val="auto"/>
          <w:sz w:val="24"/>
          <w:szCs w:val="24"/>
        </w:rPr>
        <w:t>6.</w:t>
      </w:r>
      <w:r w:rsidR="008F7706" w:rsidRPr="00A13540">
        <w:rPr>
          <w:rFonts w:ascii="Times New Roman" w:hAnsi="Times New Roman" w:cs="Times New Roman"/>
          <w:color w:val="auto"/>
          <w:sz w:val="24"/>
          <w:szCs w:val="24"/>
        </w:rPr>
        <w:t xml:space="preserve"> </w:t>
      </w:r>
      <w:r w:rsidR="00784C6D" w:rsidRPr="00A13540">
        <w:rPr>
          <w:rFonts w:ascii="Times New Roman" w:hAnsi="Times New Roman" w:cs="Times New Roman"/>
          <w:color w:val="auto"/>
          <w:sz w:val="24"/>
          <w:szCs w:val="24"/>
        </w:rPr>
        <w:t>ВЪЗСТАНОВЯВАНЕ НА СРЕДСТВА</w:t>
      </w:r>
      <w:bookmarkEnd w:id="15"/>
      <w:r w:rsidR="00784C6D" w:rsidRPr="00A13540">
        <w:rPr>
          <w:rFonts w:ascii="Times New Roman" w:hAnsi="Times New Roman" w:cs="Times New Roman"/>
          <w:color w:val="auto"/>
          <w:sz w:val="24"/>
          <w:szCs w:val="24"/>
        </w:rPr>
        <w:t xml:space="preserve"> </w:t>
      </w:r>
    </w:p>
    <w:p w14:paraId="4D0E8F85" w14:textId="77777777" w:rsidR="00784C6D" w:rsidRPr="00784C6D" w:rsidRDefault="00784C6D" w:rsidP="005307EA">
      <w:pPr>
        <w:pStyle w:val="ListParagraph"/>
        <w:autoSpaceDE w:val="0"/>
        <w:autoSpaceDN w:val="0"/>
        <w:spacing w:after="0"/>
        <w:ind w:left="0" w:firstLine="709"/>
        <w:jc w:val="both"/>
        <w:rPr>
          <w:rFonts w:ascii="Times New Roman" w:hAnsi="Times New Roman" w:cs="Times New Roman"/>
          <w:b/>
          <w:bCs/>
          <w:sz w:val="24"/>
          <w:szCs w:val="24"/>
        </w:rPr>
      </w:pPr>
    </w:p>
    <w:p w14:paraId="42A4B28A" w14:textId="77777777" w:rsidR="00784C6D" w:rsidRDefault="00784C6D" w:rsidP="005307EA">
      <w:pPr>
        <w:ind w:firstLine="709"/>
        <w:jc w:val="both"/>
        <w:rPr>
          <w:rFonts w:ascii="Times New Roman" w:hAnsi="Times New Roman" w:cs="Times New Roman"/>
          <w:color w:val="000000"/>
          <w:sz w:val="24"/>
          <w:szCs w:val="24"/>
          <w:lang w:eastAsia="bg-BG"/>
        </w:rPr>
      </w:pPr>
      <w:r w:rsidRPr="00E40CE1">
        <w:rPr>
          <w:rFonts w:ascii="Times New Roman" w:hAnsi="Times New Roman" w:cs="Times New Roman"/>
          <w:color w:val="000000"/>
          <w:sz w:val="24"/>
          <w:szCs w:val="24"/>
          <w:lang w:eastAsia="bg-BG"/>
        </w:rPr>
        <w:t>В случай,</w:t>
      </w:r>
      <w:r w:rsidR="008B3218" w:rsidRPr="00E40CE1">
        <w:rPr>
          <w:rFonts w:ascii="Times New Roman" w:hAnsi="Times New Roman" w:cs="Times New Roman"/>
          <w:color w:val="000000"/>
          <w:sz w:val="24"/>
          <w:szCs w:val="24"/>
          <w:lang w:eastAsia="bg-BG"/>
        </w:rPr>
        <w:t xml:space="preserve"> че СНД установи несъответствия -</w:t>
      </w:r>
      <w:r w:rsidRPr="00E40CE1">
        <w:rPr>
          <w:rFonts w:ascii="Times New Roman" w:hAnsi="Times New Roman" w:cs="Times New Roman"/>
          <w:color w:val="000000"/>
          <w:sz w:val="24"/>
          <w:szCs w:val="24"/>
          <w:lang w:eastAsia="bg-BG"/>
        </w:rPr>
        <w:t xml:space="preserve"> </w:t>
      </w:r>
      <w:r w:rsidR="008B3218" w:rsidRPr="00D60992">
        <w:rPr>
          <w:rFonts w:ascii="Times New Roman" w:hAnsi="Times New Roman" w:cs="Times New Roman"/>
          <w:sz w:val="24"/>
          <w:szCs w:val="24"/>
        </w:rPr>
        <w:t>двойно финансиране, финансови или технически несъответствия в изпълнението на инвестицията</w:t>
      </w:r>
      <w:r w:rsidR="008B3218" w:rsidRPr="00E40CE1">
        <w:rPr>
          <w:rFonts w:ascii="Times New Roman" w:hAnsi="Times New Roman" w:cs="Times New Roman"/>
          <w:color w:val="000000"/>
          <w:sz w:val="24"/>
          <w:szCs w:val="24"/>
          <w:lang w:eastAsia="bg-BG"/>
        </w:rPr>
        <w:t xml:space="preserve"> </w:t>
      </w:r>
      <w:r w:rsidRPr="00E40CE1">
        <w:rPr>
          <w:rFonts w:ascii="Times New Roman" w:hAnsi="Times New Roman" w:cs="Times New Roman"/>
          <w:color w:val="000000"/>
          <w:sz w:val="24"/>
          <w:szCs w:val="24"/>
          <w:lang w:eastAsia="bg-BG"/>
        </w:rPr>
        <w:t xml:space="preserve">в резултат от проверката на ФТО, подаден от </w:t>
      </w:r>
      <w:r w:rsidR="007478A7">
        <w:rPr>
          <w:rFonts w:ascii="Times New Roman" w:hAnsi="Times New Roman" w:cs="Times New Roman"/>
          <w:color w:val="000000"/>
          <w:sz w:val="24"/>
          <w:szCs w:val="24"/>
          <w:lang w:eastAsia="bg-BG"/>
        </w:rPr>
        <w:t>В</w:t>
      </w:r>
      <w:r w:rsidRPr="00E40CE1">
        <w:rPr>
          <w:rFonts w:ascii="Times New Roman" w:hAnsi="Times New Roman" w:cs="Times New Roman"/>
          <w:color w:val="000000"/>
          <w:sz w:val="24"/>
          <w:szCs w:val="24"/>
          <w:lang w:eastAsia="bg-BG"/>
        </w:rPr>
        <w:t xml:space="preserve">П, довели до надплащане по инвестицията със средства от МВУ или от невъзстановим съгласно националното законодателство данък добавена стойност, същите се документират, остойностяват и СНД извършва намаление от общия ангажимент за плащане по договор с </w:t>
      </w:r>
      <w:r w:rsidR="00C27B0F">
        <w:rPr>
          <w:rFonts w:ascii="Times New Roman" w:hAnsi="Times New Roman" w:cs="Times New Roman"/>
          <w:color w:val="000000"/>
          <w:sz w:val="24"/>
          <w:szCs w:val="24"/>
          <w:lang w:eastAsia="bg-BG"/>
        </w:rPr>
        <w:t>В</w:t>
      </w:r>
      <w:r w:rsidRPr="00E40CE1">
        <w:rPr>
          <w:rFonts w:ascii="Times New Roman" w:hAnsi="Times New Roman" w:cs="Times New Roman"/>
          <w:color w:val="000000"/>
          <w:sz w:val="24"/>
          <w:szCs w:val="24"/>
          <w:lang w:eastAsia="bg-BG"/>
        </w:rPr>
        <w:t>П.</w:t>
      </w:r>
    </w:p>
    <w:p w14:paraId="43622E13" w14:textId="77777777" w:rsidR="00400BF6" w:rsidRPr="00E40CE1" w:rsidRDefault="00D35A6E" w:rsidP="005307EA">
      <w:pPr>
        <w:ind w:firstLine="709"/>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В</w:t>
      </w:r>
      <w:r w:rsidR="00400BF6" w:rsidRPr="00DE0FCD">
        <w:rPr>
          <w:rFonts w:ascii="Times New Roman" w:hAnsi="Times New Roman" w:cs="Times New Roman"/>
          <w:color w:val="000000"/>
          <w:sz w:val="24"/>
          <w:szCs w:val="24"/>
          <w:lang w:eastAsia="bg-BG"/>
        </w:rPr>
        <w:t>П коригира финансовото изпълнение на отчетените и де</w:t>
      </w:r>
      <w:r w:rsidR="00400BF6" w:rsidRPr="00D60992">
        <w:rPr>
          <w:rFonts w:ascii="Times New Roman" w:hAnsi="Times New Roman" w:cs="Times New Roman"/>
          <w:color w:val="000000"/>
          <w:sz w:val="24"/>
          <w:szCs w:val="24"/>
          <w:lang w:eastAsia="bg-BG"/>
        </w:rPr>
        <w:t>кларирани като постигнати етапи или цели на инвестицията в следващия ФТО, когато корекциите са извършени преди приключване на инвестицията. </w:t>
      </w:r>
    </w:p>
    <w:p w14:paraId="288E75DB" w14:textId="77777777" w:rsidR="007D7AD9" w:rsidRDefault="00784C6D" w:rsidP="005307EA">
      <w:pPr>
        <w:ind w:firstLine="709"/>
        <w:jc w:val="both"/>
        <w:rPr>
          <w:rFonts w:ascii="Times New Roman" w:hAnsi="Times New Roman" w:cs="Times New Roman"/>
          <w:color w:val="000000"/>
          <w:sz w:val="24"/>
          <w:szCs w:val="24"/>
          <w:lang w:eastAsia="bg-BG"/>
        </w:rPr>
      </w:pPr>
      <w:r w:rsidRPr="00DE0FCD">
        <w:rPr>
          <w:rFonts w:ascii="Times New Roman" w:hAnsi="Times New Roman" w:cs="Times New Roman"/>
          <w:color w:val="000000"/>
          <w:sz w:val="24"/>
          <w:szCs w:val="24"/>
          <w:lang w:eastAsia="bg-BG"/>
        </w:rPr>
        <w:t xml:space="preserve">За извършени плащания, при вече приключен проект се установява дължима сума, СНД уведомява </w:t>
      </w:r>
      <w:r w:rsidR="00D35A6E">
        <w:rPr>
          <w:rFonts w:ascii="Times New Roman" w:hAnsi="Times New Roman" w:cs="Times New Roman"/>
          <w:color w:val="000000"/>
          <w:sz w:val="24"/>
          <w:szCs w:val="24"/>
          <w:lang w:eastAsia="bg-BG"/>
        </w:rPr>
        <w:t>В</w:t>
      </w:r>
      <w:r w:rsidRPr="00DE0FCD">
        <w:rPr>
          <w:rFonts w:ascii="Times New Roman" w:hAnsi="Times New Roman" w:cs="Times New Roman"/>
          <w:color w:val="000000"/>
          <w:sz w:val="24"/>
          <w:szCs w:val="24"/>
          <w:lang w:eastAsia="bg-BG"/>
        </w:rPr>
        <w:t xml:space="preserve">П за размера на надплатените средства, които </w:t>
      </w:r>
      <w:r w:rsidR="00BE072E">
        <w:rPr>
          <w:rFonts w:ascii="Times New Roman" w:hAnsi="Times New Roman" w:cs="Times New Roman"/>
          <w:color w:val="000000"/>
          <w:sz w:val="24"/>
          <w:szCs w:val="24"/>
          <w:lang w:eastAsia="bg-BG"/>
        </w:rPr>
        <w:t>В</w:t>
      </w:r>
      <w:r w:rsidRPr="00DE0FCD">
        <w:rPr>
          <w:rFonts w:ascii="Times New Roman" w:hAnsi="Times New Roman" w:cs="Times New Roman"/>
          <w:color w:val="000000"/>
          <w:sz w:val="24"/>
          <w:szCs w:val="24"/>
          <w:lang w:eastAsia="bg-BG"/>
        </w:rPr>
        <w:t xml:space="preserve">П следва да възстанови, съгласно разпоредбите на Закона за публичните финанси. </w:t>
      </w:r>
    </w:p>
    <w:p w14:paraId="7C4C1C0F" w14:textId="77777777" w:rsidR="007478A7" w:rsidRPr="007478A7" w:rsidRDefault="007478A7" w:rsidP="007478A7">
      <w:pPr>
        <w:ind w:firstLine="709"/>
        <w:jc w:val="both"/>
        <w:rPr>
          <w:rFonts w:ascii="Times New Roman" w:hAnsi="Times New Roman" w:cs="Times New Roman"/>
          <w:color w:val="000000"/>
          <w:sz w:val="24"/>
          <w:szCs w:val="24"/>
          <w:lang w:eastAsia="bg-BG"/>
        </w:rPr>
      </w:pPr>
      <w:r w:rsidRPr="007478A7">
        <w:rPr>
          <w:rFonts w:ascii="Times New Roman" w:hAnsi="Times New Roman" w:cs="Times New Roman"/>
          <w:color w:val="000000"/>
          <w:sz w:val="24"/>
          <w:szCs w:val="24"/>
          <w:lang w:eastAsia="bg-BG"/>
        </w:rPr>
        <w:t>В случай на частично или пълно неизпълнение на заложените в проекта индикатори, Водещият партньор следва да възстанови на СНД:</w:t>
      </w:r>
    </w:p>
    <w:p w14:paraId="0EDD72EC" w14:textId="77777777" w:rsidR="007478A7" w:rsidRPr="007478A7" w:rsidRDefault="007478A7" w:rsidP="007478A7">
      <w:pPr>
        <w:ind w:firstLine="709"/>
        <w:jc w:val="both"/>
        <w:rPr>
          <w:rFonts w:ascii="Times New Roman" w:hAnsi="Times New Roman" w:cs="Times New Roman"/>
          <w:color w:val="000000"/>
          <w:sz w:val="24"/>
          <w:szCs w:val="24"/>
          <w:lang w:eastAsia="bg-BG"/>
        </w:rPr>
      </w:pPr>
      <w:r w:rsidRPr="007478A7">
        <w:rPr>
          <w:rFonts w:ascii="Times New Roman" w:hAnsi="Times New Roman" w:cs="Times New Roman"/>
          <w:color w:val="000000"/>
          <w:sz w:val="24"/>
          <w:szCs w:val="24"/>
          <w:lang w:eastAsia="bg-BG"/>
        </w:rPr>
        <w:lastRenderedPageBreak/>
        <w:t>a)</w:t>
      </w:r>
      <w:r w:rsidRPr="007478A7">
        <w:rPr>
          <w:rFonts w:ascii="Times New Roman" w:hAnsi="Times New Roman" w:cs="Times New Roman"/>
          <w:color w:val="000000"/>
          <w:sz w:val="24"/>
          <w:szCs w:val="24"/>
          <w:lang w:eastAsia="bg-BG"/>
        </w:rPr>
        <w:tab/>
        <w:t>10% от общия бюджета на проекта, в случай че индикаторите на проекта са достигнати под 75% от първоначално заложените индикатори;</w:t>
      </w:r>
    </w:p>
    <w:p w14:paraId="608E8ACB" w14:textId="77777777" w:rsidR="007478A7" w:rsidRPr="007478A7" w:rsidRDefault="007478A7" w:rsidP="007478A7">
      <w:pPr>
        <w:ind w:firstLine="709"/>
        <w:jc w:val="both"/>
        <w:rPr>
          <w:rFonts w:ascii="Times New Roman" w:hAnsi="Times New Roman" w:cs="Times New Roman"/>
          <w:color w:val="000000"/>
          <w:sz w:val="24"/>
          <w:szCs w:val="24"/>
          <w:lang w:eastAsia="bg-BG"/>
        </w:rPr>
      </w:pPr>
      <w:r w:rsidRPr="007478A7">
        <w:rPr>
          <w:rFonts w:ascii="Times New Roman" w:hAnsi="Times New Roman" w:cs="Times New Roman"/>
          <w:color w:val="000000"/>
          <w:sz w:val="24"/>
          <w:szCs w:val="24"/>
          <w:lang w:eastAsia="bg-BG"/>
        </w:rPr>
        <w:t>b)</w:t>
      </w:r>
      <w:r w:rsidRPr="007478A7">
        <w:rPr>
          <w:rFonts w:ascii="Times New Roman" w:hAnsi="Times New Roman" w:cs="Times New Roman"/>
          <w:color w:val="000000"/>
          <w:sz w:val="24"/>
          <w:szCs w:val="24"/>
          <w:lang w:eastAsia="bg-BG"/>
        </w:rPr>
        <w:tab/>
        <w:t>25% от общия бюджета на проекта, в случай че индикаторите на проекта са достигнати под 50% от първоначално заложените индикатори;</w:t>
      </w:r>
    </w:p>
    <w:p w14:paraId="576F7D63" w14:textId="77777777" w:rsidR="007D7AD9" w:rsidRPr="007D7AD9" w:rsidRDefault="00F01830" w:rsidP="005307EA">
      <w:pPr>
        <w:ind w:firstLine="709"/>
        <w:jc w:val="both"/>
        <w:rPr>
          <w:rFonts w:ascii="Times New Roman" w:hAnsi="Times New Roman" w:cs="Times New Roman"/>
          <w:color w:val="000000"/>
          <w:sz w:val="24"/>
          <w:szCs w:val="24"/>
          <w:lang w:eastAsia="bg-BG"/>
        </w:rPr>
      </w:pPr>
      <w:r>
        <w:rPr>
          <w:rFonts w:ascii="Times New Roman" w:hAnsi="Times New Roman" w:cs="Times New Roman"/>
          <w:color w:val="000000"/>
          <w:sz w:val="24"/>
          <w:szCs w:val="24"/>
        </w:rPr>
        <w:t>Водещият партньор</w:t>
      </w:r>
      <w:r w:rsidR="007D7AD9" w:rsidRPr="007D7AD9">
        <w:rPr>
          <w:rFonts w:ascii="Times New Roman" w:hAnsi="Times New Roman" w:cs="Times New Roman"/>
          <w:color w:val="000000"/>
          <w:sz w:val="24"/>
          <w:szCs w:val="24"/>
        </w:rPr>
        <w:t xml:space="preserve"> се задължава да възстанови на СНД всички получени средства по договора, когато е нарушил чл. 33 или чл. 61 от Регламент (ЕС) 2018/1046, когато са нарушени правилата за държавната помощ по смисъла на чл. 107 от Договора за функционирането на Европейския съюз</w:t>
      </w:r>
      <w:r w:rsidR="007D7AD9" w:rsidRPr="007D7AD9">
        <w:rPr>
          <w:rFonts w:ascii="Times New Roman" w:hAnsi="Times New Roman" w:cs="Times New Roman"/>
          <w:sz w:val="24"/>
          <w:szCs w:val="24"/>
        </w:rPr>
        <w:t xml:space="preserve"> или </w:t>
      </w:r>
      <w:r w:rsidR="007D7AD9" w:rsidRPr="007D7AD9">
        <w:rPr>
          <w:rFonts w:ascii="Times New Roman" w:hAnsi="Times New Roman" w:cs="Times New Roman"/>
          <w:color w:val="000000"/>
          <w:sz w:val="24"/>
          <w:szCs w:val="24"/>
        </w:rPr>
        <w:t>при постъпили инцидентни приходи във връзка с изпълнението на договора.</w:t>
      </w:r>
    </w:p>
    <w:p w14:paraId="6B2A3187" w14:textId="77777777" w:rsidR="007D7AD9" w:rsidRPr="005307EA" w:rsidRDefault="007478A7" w:rsidP="005307EA">
      <w:pPr>
        <w:spacing w:after="0" w:line="240" w:lineRule="auto"/>
        <w:ind w:firstLine="709"/>
        <w:jc w:val="both"/>
        <w:rPr>
          <w:rFonts w:ascii="Times New Roman" w:hAnsi="Times New Roman" w:cs="Times New Roman"/>
          <w:b/>
          <w:color w:val="000000"/>
          <w:sz w:val="24"/>
          <w:szCs w:val="24"/>
          <w:lang w:eastAsia="bg-BG"/>
        </w:rPr>
      </w:pPr>
      <w:r>
        <w:rPr>
          <w:rFonts w:ascii="Times New Roman" w:hAnsi="Times New Roman" w:cs="Times New Roman"/>
          <w:color w:val="000000"/>
          <w:sz w:val="24"/>
          <w:szCs w:val="24"/>
          <w:lang w:eastAsia="bg-BG"/>
        </w:rPr>
        <w:t>Водещият партньор</w:t>
      </w:r>
      <w:r w:rsidR="007D7AD9" w:rsidRPr="007D7AD9">
        <w:rPr>
          <w:rFonts w:ascii="Times New Roman" w:hAnsi="Times New Roman" w:cs="Times New Roman"/>
          <w:color w:val="000000"/>
          <w:sz w:val="24"/>
          <w:szCs w:val="24"/>
          <w:lang w:eastAsia="bg-BG"/>
        </w:rPr>
        <w:t xml:space="preserve"> се задължава да възстанови на СНД всички установени като недължимо платени и надплатени суми, неправомерно получените и неправомерно усвоените средства в 14-дневен срок от съобщаването за това. </w:t>
      </w:r>
      <w:r w:rsidR="007D7AD9" w:rsidRPr="005307EA">
        <w:rPr>
          <w:rFonts w:ascii="Times New Roman" w:hAnsi="Times New Roman" w:cs="Times New Roman"/>
          <w:b/>
          <w:color w:val="000000"/>
          <w:sz w:val="24"/>
          <w:szCs w:val="24"/>
          <w:lang w:eastAsia="bg-BG"/>
        </w:rPr>
        <w:t xml:space="preserve">При възстановяване на дължимите средства преди изтичане на 14- дневния срок не се дължи лихва за забава. Надплатената сума е възстановим ресурс към сметката за средствата от Европейския съюз на Националния фонд. </w:t>
      </w:r>
    </w:p>
    <w:p w14:paraId="4CBAFDD4" w14:textId="642EFA4E" w:rsidR="007D7AD9" w:rsidRPr="007D7AD9" w:rsidRDefault="007D7AD9" w:rsidP="005307EA">
      <w:pPr>
        <w:spacing w:after="0" w:line="240" w:lineRule="auto"/>
        <w:ind w:firstLine="709"/>
        <w:jc w:val="both"/>
        <w:rPr>
          <w:rFonts w:ascii="Times New Roman" w:hAnsi="Times New Roman" w:cs="Times New Roman"/>
          <w:color w:val="000000"/>
          <w:sz w:val="24"/>
          <w:szCs w:val="24"/>
          <w:lang w:eastAsia="bg-BG"/>
        </w:rPr>
      </w:pPr>
      <w:r w:rsidRPr="005307EA">
        <w:rPr>
          <w:rFonts w:ascii="Times New Roman" w:hAnsi="Times New Roman" w:cs="Times New Roman"/>
          <w:b/>
          <w:color w:val="000000"/>
          <w:sz w:val="24"/>
          <w:szCs w:val="24"/>
          <w:lang w:eastAsia="bg-BG"/>
        </w:rPr>
        <w:t xml:space="preserve">В случай че </w:t>
      </w:r>
      <w:r w:rsidR="006E4E51">
        <w:rPr>
          <w:rFonts w:ascii="Times New Roman" w:hAnsi="Times New Roman" w:cs="Times New Roman"/>
          <w:b/>
          <w:color w:val="000000"/>
          <w:sz w:val="24"/>
          <w:szCs w:val="24"/>
          <w:lang w:eastAsia="bg-BG"/>
        </w:rPr>
        <w:t>водещият партньор</w:t>
      </w:r>
      <w:r w:rsidRPr="005307EA">
        <w:rPr>
          <w:rFonts w:ascii="Times New Roman" w:hAnsi="Times New Roman" w:cs="Times New Roman"/>
          <w:b/>
          <w:color w:val="000000"/>
          <w:sz w:val="24"/>
          <w:szCs w:val="24"/>
          <w:lang w:eastAsia="bg-BG"/>
        </w:rPr>
        <w:t xml:space="preserve"> не възстанови доброволно дължимите средства в срок, СНД извършва прихващане от последващо плащане по проекта заедно с лихва за забава, начислена от датата, следваща изтичането на този 14-дневен срок, до датата на възстановяване на средствата.</w:t>
      </w:r>
    </w:p>
    <w:p w14:paraId="3CA89C89" w14:textId="77777777" w:rsidR="007D7AD9" w:rsidRPr="007D7AD9" w:rsidRDefault="007D7AD9" w:rsidP="005307EA">
      <w:pPr>
        <w:spacing w:after="0" w:line="240" w:lineRule="auto"/>
        <w:ind w:firstLine="709"/>
        <w:jc w:val="both"/>
        <w:rPr>
          <w:rFonts w:ascii="Times New Roman" w:hAnsi="Times New Roman" w:cs="Times New Roman"/>
          <w:color w:val="000000"/>
          <w:sz w:val="24"/>
          <w:szCs w:val="24"/>
          <w:lang w:eastAsia="bg-BG"/>
        </w:rPr>
      </w:pPr>
    </w:p>
    <w:p w14:paraId="2B8A0A8A" w14:textId="77777777" w:rsidR="007D7AD9" w:rsidRPr="007D7AD9" w:rsidRDefault="007D7AD9" w:rsidP="005307EA">
      <w:pPr>
        <w:spacing w:after="0" w:line="240" w:lineRule="auto"/>
        <w:ind w:firstLine="709"/>
        <w:jc w:val="both"/>
        <w:rPr>
          <w:rFonts w:ascii="Times New Roman" w:hAnsi="Times New Roman" w:cs="Times New Roman"/>
          <w:color w:val="000000"/>
          <w:sz w:val="24"/>
          <w:szCs w:val="24"/>
          <w:lang w:eastAsia="bg-BG"/>
        </w:rPr>
      </w:pPr>
      <w:r w:rsidRPr="007D7AD9">
        <w:rPr>
          <w:rFonts w:ascii="Times New Roman" w:hAnsi="Times New Roman" w:cs="Times New Roman"/>
          <w:color w:val="000000"/>
          <w:sz w:val="24"/>
          <w:szCs w:val="24"/>
          <w:lang w:eastAsia="bg-BG"/>
        </w:rPr>
        <w:t xml:space="preserve">При </w:t>
      </w:r>
      <w:proofErr w:type="spellStart"/>
      <w:r w:rsidRPr="007D7AD9">
        <w:rPr>
          <w:rFonts w:ascii="Times New Roman" w:hAnsi="Times New Roman" w:cs="Times New Roman"/>
          <w:color w:val="000000"/>
          <w:sz w:val="24"/>
          <w:szCs w:val="24"/>
          <w:lang w:eastAsia="bg-BG"/>
        </w:rPr>
        <w:t>невъзстановяване</w:t>
      </w:r>
      <w:proofErr w:type="spellEnd"/>
      <w:r w:rsidRPr="007D7AD9">
        <w:rPr>
          <w:rFonts w:ascii="Times New Roman" w:hAnsi="Times New Roman" w:cs="Times New Roman"/>
          <w:color w:val="000000"/>
          <w:sz w:val="24"/>
          <w:szCs w:val="24"/>
          <w:lang w:eastAsia="bg-BG"/>
        </w:rPr>
        <w:t xml:space="preserve"> на установените дължими суми от </w:t>
      </w:r>
      <w:r w:rsidR="007478A7">
        <w:rPr>
          <w:rFonts w:ascii="Times New Roman" w:hAnsi="Times New Roman" w:cs="Times New Roman"/>
          <w:color w:val="000000"/>
          <w:sz w:val="24"/>
          <w:szCs w:val="24"/>
          <w:lang w:eastAsia="bg-BG"/>
        </w:rPr>
        <w:t>В</w:t>
      </w:r>
      <w:r w:rsidRPr="007D7AD9">
        <w:rPr>
          <w:rFonts w:ascii="Times New Roman" w:hAnsi="Times New Roman" w:cs="Times New Roman"/>
          <w:color w:val="000000"/>
          <w:sz w:val="24"/>
          <w:szCs w:val="24"/>
          <w:lang w:eastAsia="bg-BG"/>
        </w:rPr>
        <w:t>П в упоменатия срок, СНД уведомява Националната агенция за приходите в 14-дневен срок след изчерпване на приложимите способи. Дължимите вземания се погасяват по реда на чл. 169, ал. 1 от Данъчно-осигурителния процесуален кодекс.</w:t>
      </w:r>
    </w:p>
    <w:p w14:paraId="69C310A5" w14:textId="77777777" w:rsidR="007D7AD9" w:rsidRDefault="007D7AD9" w:rsidP="005307EA">
      <w:pPr>
        <w:ind w:firstLine="709"/>
        <w:jc w:val="both"/>
        <w:rPr>
          <w:rFonts w:ascii="Times New Roman" w:hAnsi="Times New Roman" w:cs="Times New Roman"/>
          <w:b/>
          <w:bCs/>
          <w:sz w:val="24"/>
          <w:szCs w:val="24"/>
        </w:rPr>
      </w:pPr>
    </w:p>
    <w:p w14:paraId="7B6272D6" w14:textId="30E0896C" w:rsidR="00784C6D" w:rsidRPr="00784C6D" w:rsidRDefault="006E4E51" w:rsidP="005307EA">
      <w:pPr>
        <w:ind w:firstLine="709"/>
        <w:jc w:val="both"/>
        <w:rPr>
          <w:rFonts w:ascii="Times New Roman" w:hAnsi="Times New Roman" w:cs="Times New Roman"/>
          <w:sz w:val="24"/>
          <w:szCs w:val="24"/>
          <w:lang w:eastAsia="bg-BG"/>
        </w:rPr>
      </w:pPr>
      <w:r>
        <w:rPr>
          <w:rFonts w:ascii="Times New Roman" w:hAnsi="Times New Roman" w:cs="Times New Roman"/>
          <w:b/>
          <w:bCs/>
          <w:sz w:val="24"/>
          <w:szCs w:val="24"/>
        </w:rPr>
        <w:t>Водещите партньори</w:t>
      </w:r>
      <w:r w:rsidR="00784C6D" w:rsidRPr="00784C6D">
        <w:rPr>
          <w:rFonts w:ascii="Times New Roman" w:hAnsi="Times New Roman" w:cs="Times New Roman"/>
          <w:b/>
          <w:bCs/>
          <w:sz w:val="24"/>
          <w:szCs w:val="24"/>
        </w:rPr>
        <w:t xml:space="preserve">, са длъжни </w:t>
      </w:r>
      <w:r w:rsidR="008B3218">
        <w:rPr>
          <w:rFonts w:ascii="Times New Roman" w:hAnsi="Times New Roman" w:cs="Times New Roman"/>
          <w:b/>
          <w:bCs/>
          <w:sz w:val="24"/>
          <w:szCs w:val="24"/>
        </w:rPr>
        <w:t xml:space="preserve">да преведат </w:t>
      </w:r>
      <w:r w:rsidR="00784C6D">
        <w:rPr>
          <w:rFonts w:ascii="Times New Roman" w:hAnsi="Times New Roman" w:cs="Times New Roman"/>
          <w:b/>
          <w:bCs/>
          <w:sz w:val="24"/>
          <w:szCs w:val="24"/>
        </w:rPr>
        <w:t>неправомерно</w:t>
      </w:r>
      <w:r w:rsidR="00784C6D" w:rsidRPr="00784C6D">
        <w:rPr>
          <w:rFonts w:ascii="Times New Roman" w:hAnsi="Times New Roman" w:cs="Times New Roman"/>
          <w:b/>
          <w:bCs/>
          <w:sz w:val="24"/>
          <w:szCs w:val="24"/>
        </w:rPr>
        <w:t xml:space="preserve"> </w:t>
      </w:r>
      <w:r w:rsidR="008B3218">
        <w:rPr>
          <w:rFonts w:ascii="Times New Roman" w:hAnsi="Times New Roman" w:cs="Times New Roman"/>
          <w:b/>
          <w:bCs/>
          <w:sz w:val="24"/>
          <w:szCs w:val="24"/>
        </w:rPr>
        <w:t>раз</w:t>
      </w:r>
      <w:r w:rsidR="00784C6D" w:rsidRPr="00784C6D">
        <w:rPr>
          <w:rFonts w:ascii="Times New Roman" w:hAnsi="Times New Roman" w:cs="Times New Roman"/>
          <w:b/>
          <w:bCs/>
          <w:sz w:val="24"/>
          <w:szCs w:val="24"/>
        </w:rPr>
        <w:t>платени</w:t>
      </w:r>
      <w:r w:rsidR="008B3218">
        <w:rPr>
          <w:rFonts w:ascii="Times New Roman" w:hAnsi="Times New Roman" w:cs="Times New Roman"/>
          <w:b/>
          <w:bCs/>
          <w:sz w:val="24"/>
          <w:szCs w:val="24"/>
        </w:rPr>
        <w:t>те</w:t>
      </w:r>
      <w:r w:rsidR="00784C6D" w:rsidRPr="00784C6D">
        <w:rPr>
          <w:rFonts w:ascii="Times New Roman" w:hAnsi="Times New Roman" w:cs="Times New Roman"/>
          <w:b/>
          <w:bCs/>
          <w:sz w:val="24"/>
          <w:szCs w:val="24"/>
        </w:rPr>
        <w:t xml:space="preserve"> </w:t>
      </w:r>
      <w:r w:rsidR="00784C6D">
        <w:rPr>
          <w:rFonts w:ascii="Times New Roman" w:hAnsi="Times New Roman" w:cs="Times New Roman"/>
          <w:b/>
          <w:bCs/>
          <w:sz w:val="24"/>
          <w:szCs w:val="24"/>
        </w:rPr>
        <w:t>средства</w:t>
      </w:r>
      <w:r w:rsidR="00784C6D" w:rsidRPr="00784C6D">
        <w:rPr>
          <w:rFonts w:ascii="Times New Roman" w:hAnsi="Times New Roman" w:cs="Times New Roman"/>
          <w:b/>
          <w:bCs/>
          <w:sz w:val="24"/>
          <w:szCs w:val="24"/>
        </w:rPr>
        <w:t xml:space="preserve"> по транзитната сметка на СНД </w:t>
      </w:r>
      <w:r w:rsidR="008B3218">
        <w:rPr>
          <w:rFonts w:ascii="Times New Roman" w:hAnsi="Times New Roman" w:cs="Times New Roman"/>
          <w:b/>
          <w:bCs/>
          <w:sz w:val="24"/>
          <w:szCs w:val="24"/>
        </w:rPr>
        <w:t>и</w:t>
      </w:r>
      <w:r w:rsidR="00784C6D" w:rsidRPr="00784C6D">
        <w:rPr>
          <w:rFonts w:ascii="Times New Roman" w:hAnsi="Times New Roman" w:cs="Times New Roman"/>
          <w:b/>
          <w:bCs/>
          <w:sz w:val="24"/>
          <w:szCs w:val="24"/>
        </w:rPr>
        <w:t xml:space="preserve"> задължително да </w:t>
      </w:r>
      <w:r w:rsidR="00E40CE1">
        <w:rPr>
          <w:rFonts w:ascii="Times New Roman" w:hAnsi="Times New Roman" w:cs="Times New Roman"/>
          <w:b/>
          <w:bCs/>
          <w:sz w:val="24"/>
          <w:szCs w:val="24"/>
        </w:rPr>
        <w:t>изпратят уведомление</w:t>
      </w:r>
      <w:r w:rsidR="00784C6D" w:rsidRPr="00784C6D">
        <w:rPr>
          <w:rFonts w:ascii="Times New Roman" w:hAnsi="Times New Roman" w:cs="Times New Roman"/>
          <w:b/>
          <w:bCs/>
          <w:sz w:val="24"/>
          <w:szCs w:val="24"/>
        </w:rPr>
        <w:t xml:space="preserve"> чрез ИСМ</w:t>
      </w:r>
      <w:r w:rsidR="00151FB5">
        <w:rPr>
          <w:rFonts w:ascii="Times New Roman" w:hAnsi="Times New Roman" w:cs="Times New Roman"/>
          <w:b/>
          <w:bCs/>
          <w:sz w:val="24"/>
          <w:szCs w:val="24"/>
        </w:rPr>
        <w:t xml:space="preserve"> в срок от 3 дни</w:t>
      </w:r>
      <w:r w:rsidR="00784C6D" w:rsidRPr="00784C6D">
        <w:rPr>
          <w:rFonts w:ascii="Times New Roman" w:hAnsi="Times New Roman" w:cs="Times New Roman"/>
          <w:b/>
          <w:bCs/>
          <w:sz w:val="24"/>
          <w:szCs w:val="24"/>
        </w:rPr>
        <w:t>.</w:t>
      </w:r>
    </w:p>
    <w:p w14:paraId="0ADC8756" w14:textId="77777777" w:rsidR="00784C6D" w:rsidRDefault="00784C6D" w:rsidP="005307EA">
      <w:pPr>
        <w:pStyle w:val="Heading2"/>
        <w:ind w:firstLine="709"/>
        <w:rPr>
          <w:rFonts w:ascii="Times New Roman" w:hAnsi="Times New Roman" w:cs="Times New Roman"/>
          <w:color w:val="auto"/>
          <w:sz w:val="24"/>
          <w:szCs w:val="24"/>
        </w:rPr>
      </w:pPr>
    </w:p>
    <w:p w14:paraId="4940B101" w14:textId="77777777" w:rsidR="0085152B" w:rsidRPr="00A13540" w:rsidRDefault="00691C9E" w:rsidP="005307EA">
      <w:pPr>
        <w:pStyle w:val="Heading2"/>
        <w:ind w:firstLine="709"/>
        <w:rPr>
          <w:rFonts w:ascii="Times New Roman" w:hAnsi="Times New Roman" w:cs="Times New Roman"/>
          <w:color w:val="auto"/>
          <w:sz w:val="24"/>
          <w:szCs w:val="24"/>
        </w:rPr>
      </w:pPr>
      <w:bookmarkStart w:id="16" w:name="_Toc115340276"/>
      <w:r w:rsidRPr="00A13540">
        <w:rPr>
          <w:rFonts w:ascii="Times New Roman" w:hAnsi="Times New Roman" w:cs="Times New Roman"/>
          <w:color w:val="auto"/>
          <w:sz w:val="24"/>
          <w:szCs w:val="24"/>
        </w:rPr>
        <w:t>7</w:t>
      </w:r>
      <w:r w:rsidR="004D3569" w:rsidRPr="00A13540">
        <w:rPr>
          <w:rFonts w:ascii="Times New Roman" w:hAnsi="Times New Roman" w:cs="Times New Roman"/>
          <w:color w:val="auto"/>
          <w:sz w:val="24"/>
          <w:szCs w:val="24"/>
        </w:rPr>
        <w:t xml:space="preserve">. </w:t>
      </w:r>
      <w:r w:rsidR="00171C14" w:rsidRPr="00A13540">
        <w:rPr>
          <w:rFonts w:ascii="Times New Roman" w:hAnsi="Times New Roman" w:cs="Times New Roman"/>
          <w:color w:val="auto"/>
          <w:sz w:val="24"/>
          <w:szCs w:val="24"/>
        </w:rPr>
        <w:t>ИЗВЪРШВАНЕ НА ПРОВЕРКИ НА МЯСТО</w:t>
      </w:r>
      <w:bookmarkEnd w:id="14"/>
      <w:bookmarkEnd w:id="16"/>
    </w:p>
    <w:p w14:paraId="51D34722" w14:textId="77777777" w:rsidR="00F15F49" w:rsidRPr="00F15F49" w:rsidRDefault="00F15F49" w:rsidP="00F15F49"/>
    <w:p w14:paraId="315CC00A"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СНД планира и </w:t>
      </w:r>
      <w:r w:rsidR="00C27B0F">
        <w:rPr>
          <w:rFonts w:ascii="Times New Roman" w:hAnsi="Times New Roman" w:cs="Times New Roman"/>
          <w:sz w:val="24"/>
          <w:szCs w:val="24"/>
        </w:rPr>
        <w:t>извършва проверки на място при В</w:t>
      </w:r>
      <w:r w:rsidRPr="00812D87">
        <w:rPr>
          <w:rFonts w:ascii="Times New Roman" w:hAnsi="Times New Roman" w:cs="Times New Roman"/>
          <w:sz w:val="24"/>
          <w:szCs w:val="24"/>
        </w:rPr>
        <w:t>П</w:t>
      </w:r>
      <w:r w:rsidR="00C27B0F">
        <w:rPr>
          <w:rFonts w:ascii="Times New Roman" w:hAnsi="Times New Roman" w:cs="Times New Roman"/>
          <w:sz w:val="24"/>
          <w:szCs w:val="24"/>
        </w:rPr>
        <w:t xml:space="preserve"> и КП</w:t>
      </w:r>
      <w:r w:rsidRPr="00812D87">
        <w:rPr>
          <w:rFonts w:ascii="Times New Roman" w:hAnsi="Times New Roman" w:cs="Times New Roman"/>
          <w:sz w:val="24"/>
          <w:szCs w:val="24"/>
        </w:rPr>
        <w:t xml:space="preserve">. Проверките на място се планират на базата на установени пропуски/несъответствия на данните в получените от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ФТО или забавяне или неизпълнение на етапите и целите, които подлежат на отчитане пред ЕК, и/или при други обстоятелства, най-малко веднъж в периода на изпълнение на инвестицията. </w:t>
      </w:r>
    </w:p>
    <w:p w14:paraId="4E400D8F" w14:textId="77777777" w:rsidR="0085152B" w:rsidRPr="00812D87" w:rsidRDefault="0085152B" w:rsidP="005307EA">
      <w:pPr>
        <w:spacing w:before="120" w:after="120" w:line="240" w:lineRule="auto"/>
        <w:ind w:firstLine="709"/>
        <w:jc w:val="both"/>
        <w:rPr>
          <w:rFonts w:ascii="Times New Roman" w:hAnsi="Times New Roman" w:cs="Times New Roman"/>
          <w:sz w:val="24"/>
          <w:szCs w:val="24"/>
        </w:rPr>
      </w:pPr>
      <w:r w:rsidRPr="00812D87">
        <w:rPr>
          <w:rFonts w:ascii="Times New Roman" w:hAnsi="Times New Roman" w:cs="Times New Roman"/>
          <w:sz w:val="24"/>
          <w:szCs w:val="24"/>
        </w:rPr>
        <w:t>Це</w:t>
      </w:r>
      <w:r w:rsidR="007478A7">
        <w:rPr>
          <w:rFonts w:ascii="Times New Roman" w:hAnsi="Times New Roman" w:cs="Times New Roman"/>
          <w:sz w:val="24"/>
          <w:szCs w:val="24"/>
        </w:rPr>
        <w:t>лта на проверките на място при В</w:t>
      </w:r>
      <w:r w:rsidRPr="00812D87">
        <w:rPr>
          <w:rFonts w:ascii="Times New Roman" w:hAnsi="Times New Roman" w:cs="Times New Roman"/>
          <w:sz w:val="24"/>
          <w:szCs w:val="24"/>
        </w:rPr>
        <w:t>П, включително на мястото на изпълнение на инвестицията, е да се установи дали:</w:t>
      </w:r>
    </w:p>
    <w:p w14:paraId="0A54FD32" w14:textId="77777777" w:rsidR="0085152B" w:rsidRPr="00812D87" w:rsidRDefault="007478A7" w:rsidP="005307EA">
      <w:pPr>
        <w:numPr>
          <w:ilvl w:val="0"/>
          <w:numId w:val="11"/>
        </w:numPr>
        <w:spacing w:before="120" w:after="12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0085152B" w:rsidRPr="00812D87">
        <w:rPr>
          <w:rFonts w:ascii="Times New Roman" w:hAnsi="Times New Roman" w:cs="Times New Roman"/>
          <w:sz w:val="24"/>
          <w:szCs w:val="24"/>
        </w:rPr>
        <w:t xml:space="preserve">П изпълнява инвестицията съгласно условията на </w:t>
      </w:r>
      <w:r w:rsidR="00171C14" w:rsidRPr="00812D87">
        <w:rPr>
          <w:rFonts w:ascii="Times New Roman" w:hAnsi="Times New Roman" w:cs="Times New Roman"/>
          <w:sz w:val="24"/>
          <w:szCs w:val="24"/>
        </w:rPr>
        <w:t>договора</w:t>
      </w:r>
      <w:r w:rsidR="0085152B" w:rsidRPr="00812D87">
        <w:rPr>
          <w:rFonts w:ascii="Times New Roman" w:hAnsi="Times New Roman" w:cs="Times New Roman"/>
          <w:sz w:val="24"/>
          <w:szCs w:val="24"/>
        </w:rPr>
        <w:t>;</w:t>
      </w:r>
    </w:p>
    <w:p w14:paraId="79821D42"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t>Всички услуги и стоки са реално предоставени;</w:t>
      </w:r>
    </w:p>
    <w:p w14:paraId="0FA972BA"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t xml:space="preserve">Има съответствие между планираните и реализираните дейности, съответно между планираните и постигнатите етапи и цели; </w:t>
      </w:r>
    </w:p>
    <w:p w14:paraId="72A305E3"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t>Осигурена е надеждна одитна следа;</w:t>
      </w:r>
    </w:p>
    <w:p w14:paraId="7325B7C5" w14:textId="77777777" w:rsidR="0085152B" w:rsidRPr="00812D87" w:rsidRDefault="0085152B" w:rsidP="005307EA">
      <w:pPr>
        <w:numPr>
          <w:ilvl w:val="0"/>
          <w:numId w:val="11"/>
        </w:numPr>
        <w:spacing w:before="120" w:after="120" w:line="240" w:lineRule="auto"/>
        <w:ind w:left="0" w:firstLine="709"/>
        <w:jc w:val="both"/>
        <w:rPr>
          <w:rFonts w:ascii="Times New Roman" w:hAnsi="Times New Roman" w:cs="Times New Roman"/>
          <w:sz w:val="24"/>
          <w:szCs w:val="24"/>
        </w:rPr>
      </w:pPr>
      <w:r w:rsidRPr="00812D87">
        <w:rPr>
          <w:rFonts w:ascii="Times New Roman" w:hAnsi="Times New Roman" w:cs="Times New Roman"/>
          <w:sz w:val="24"/>
          <w:szCs w:val="24"/>
        </w:rPr>
        <w:lastRenderedPageBreak/>
        <w:t>Спазени са европейските и националните правила за публичност и комуникация.</w:t>
      </w:r>
    </w:p>
    <w:p w14:paraId="0907E666"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При проверките на място при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се цели да се потвърди на място, че отчетеният с ФТО напредък съответства на физическия напредък на място (напр. наличие на доставката е в съответствие със спецификацията), включително преглед на документи, налични на мястото на изпълнението (напр. заповедна книга, издадени протоколи съгласно ЗУТ и др.). </w:t>
      </w:r>
    </w:p>
    <w:p w14:paraId="0F1E84D7"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 xml:space="preserve">В конкретно обосновани случаи, в зависимост от спецификата на инвестицията, е възможно вместо проверка на място да се използват други способи за доказване на физическия напредък. </w:t>
      </w:r>
    </w:p>
    <w:p w14:paraId="20DADEE9"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Проверките се извършват от екип с ръководител</w:t>
      </w:r>
      <w:r w:rsidR="007478A7">
        <w:rPr>
          <w:rFonts w:ascii="Times New Roman" w:hAnsi="Times New Roman" w:cs="Times New Roman"/>
          <w:sz w:val="24"/>
          <w:szCs w:val="24"/>
        </w:rPr>
        <w:t xml:space="preserve"> и минимум един член на екипа.</w:t>
      </w:r>
      <w:r w:rsidRPr="00812D87">
        <w:rPr>
          <w:rFonts w:ascii="Times New Roman" w:hAnsi="Times New Roman" w:cs="Times New Roman"/>
          <w:sz w:val="24"/>
          <w:szCs w:val="24"/>
        </w:rPr>
        <w:t xml:space="preserve"> СНД </w:t>
      </w:r>
      <w:r w:rsidR="007478A7">
        <w:rPr>
          <w:rFonts w:ascii="Times New Roman" w:hAnsi="Times New Roman" w:cs="Times New Roman"/>
          <w:sz w:val="24"/>
          <w:szCs w:val="24"/>
        </w:rPr>
        <w:t xml:space="preserve">може </w:t>
      </w:r>
      <w:r w:rsidRPr="00812D87">
        <w:rPr>
          <w:rFonts w:ascii="Times New Roman" w:hAnsi="Times New Roman" w:cs="Times New Roman"/>
          <w:sz w:val="24"/>
          <w:szCs w:val="24"/>
        </w:rPr>
        <w:t xml:space="preserve">да привлече/осигури друга външна експертиза с определена квалификация и опит за участие в проверката. Ръководството на СНД определя екип, обхват и времеви период на проверката на място и съответно уведомява в оперативен порядък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за предстоящата проверка на място. Ангажимент на </w:t>
      </w:r>
      <w:r w:rsidR="007478A7">
        <w:rPr>
          <w:rFonts w:ascii="Times New Roman" w:hAnsi="Times New Roman" w:cs="Times New Roman"/>
          <w:sz w:val="24"/>
          <w:szCs w:val="24"/>
        </w:rPr>
        <w:t>В</w:t>
      </w:r>
      <w:r w:rsidRPr="00812D87">
        <w:rPr>
          <w:rFonts w:ascii="Times New Roman" w:hAnsi="Times New Roman" w:cs="Times New Roman"/>
          <w:sz w:val="24"/>
          <w:szCs w:val="24"/>
        </w:rPr>
        <w:t xml:space="preserve">П е да осигури достъп на екипа до мястото на инвестицията и до документи, налични на мястото на изпълнението. </w:t>
      </w:r>
    </w:p>
    <w:p w14:paraId="07A649F8" w14:textId="77777777" w:rsidR="0085152B" w:rsidRPr="00812D87"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Проверката се документира ч</w:t>
      </w:r>
      <w:r w:rsidR="00451320" w:rsidRPr="00812D87">
        <w:rPr>
          <w:rFonts w:ascii="Times New Roman" w:hAnsi="Times New Roman" w:cs="Times New Roman"/>
          <w:sz w:val="24"/>
          <w:szCs w:val="24"/>
        </w:rPr>
        <w:t>рез попълване на контролен лист</w:t>
      </w:r>
      <w:r w:rsidR="00682950">
        <w:rPr>
          <w:rFonts w:ascii="Times New Roman" w:hAnsi="Times New Roman" w:cs="Times New Roman"/>
          <w:sz w:val="24"/>
          <w:szCs w:val="24"/>
        </w:rPr>
        <w:t xml:space="preserve"> и изготвяне на доклад</w:t>
      </w:r>
      <w:r w:rsidRPr="00812D87">
        <w:rPr>
          <w:rFonts w:ascii="Times New Roman" w:hAnsi="Times New Roman" w:cs="Times New Roman"/>
          <w:sz w:val="24"/>
          <w:szCs w:val="24"/>
        </w:rPr>
        <w:t xml:space="preserve"> със заключение от проверката. При липса на установени пропуски заключението е без констатации и препоръки. При констатирани пропуски се формулира заключение с констатации и препоръки, а при съществен пропуск се анализират причините и се уведомява </w:t>
      </w:r>
      <w:r w:rsidR="007478A7">
        <w:rPr>
          <w:rFonts w:ascii="Times New Roman" w:hAnsi="Times New Roman" w:cs="Times New Roman"/>
          <w:sz w:val="24"/>
          <w:szCs w:val="24"/>
        </w:rPr>
        <w:t>В</w:t>
      </w:r>
      <w:r w:rsidRPr="00812D87">
        <w:rPr>
          <w:rFonts w:ascii="Times New Roman" w:hAnsi="Times New Roman" w:cs="Times New Roman"/>
          <w:sz w:val="24"/>
          <w:szCs w:val="24"/>
        </w:rPr>
        <w:t>П за предприемане на съответните мерки за отстраняване на установените пропуски в определен в уведомлението срок. Срокът за отстраняване на констатираните пропуски, респ. за изпълнение на</w:t>
      </w:r>
      <w:r w:rsidRPr="00812D87">
        <w:rPr>
          <w:rFonts w:ascii="Times New Roman" w:eastAsia="Calibri" w:hAnsi="Times New Roman" w:cs="Times New Roman"/>
        </w:rPr>
        <w:t xml:space="preserve"> </w:t>
      </w:r>
      <w:r w:rsidRPr="00812D87">
        <w:rPr>
          <w:rFonts w:ascii="Times New Roman" w:hAnsi="Times New Roman" w:cs="Times New Roman"/>
          <w:sz w:val="24"/>
          <w:szCs w:val="24"/>
        </w:rPr>
        <w:t xml:space="preserve">дадените препоръки, се определя в зависимост от спецификата на установените пропуски. За заключението от проверката се уведомява </w:t>
      </w:r>
      <w:r w:rsidR="007478A7">
        <w:rPr>
          <w:rFonts w:ascii="Times New Roman" w:hAnsi="Times New Roman" w:cs="Times New Roman"/>
          <w:sz w:val="24"/>
          <w:szCs w:val="24"/>
        </w:rPr>
        <w:t>В</w:t>
      </w:r>
      <w:r w:rsidRPr="00812D87">
        <w:rPr>
          <w:rFonts w:ascii="Times New Roman" w:hAnsi="Times New Roman" w:cs="Times New Roman"/>
          <w:sz w:val="24"/>
          <w:szCs w:val="24"/>
        </w:rPr>
        <w:t>П, като съответ</w:t>
      </w:r>
      <w:r w:rsidR="00451320" w:rsidRPr="00812D87">
        <w:rPr>
          <w:rFonts w:ascii="Times New Roman" w:hAnsi="Times New Roman" w:cs="Times New Roman"/>
          <w:sz w:val="24"/>
          <w:szCs w:val="24"/>
        </w:rPr>
        <w:t>ните документи се въвеждат в ИС</w:t>
      </w:r>
      <w:r w:rsidR="00456E7D">
        <w:rPr>
          <w:rFonts w:ascii="Times New Roman" w:hAnsi="Times New Roman" w:cs="Times New Roman"/>
          <w:sz w:val="24"/>
          <w:szCs w:val="24"/>
        </w:rPr>
        <w:t>М</w:t>
      </w:r>
      <w:r w:rsidRPr="00812D87">
        <w:rPr>
          <w:rFonts w:ascii="Times New Roman" w:hAnsi="Times New Roman" w:cs="Times New Roman"/>
          <w:sz w:val="24"/>
          <w:szCs w:val="24"/>
        </w:rPr>
        <w:t xml:space="preserve">. </w:t>
      </w:r>
    </w:p>
    <w:p w14:paraId="117060D9" w14:textId="77777777" w:rsidR="0085152B" w:rsidRDefault="0085152B" w:rsidP="005307EA">
      <w:pPr>
        <w:spacing w:after="120" w:line="240" w:lineRule="auto"/>
        <w:ind w:firstLine="709"/>
        <w:contextualSpacing/>
        <w:jc w:val="both"/>
        <w:rPr>
          <w:rFonts w:ascii="Times New Roman" w:hAnsi="Times New Roman" w:cs="Times New Roman"/>
          <w:sz w:val="24"/>
          <w:szCs w:val="24"/>
        </w:rPr>
      </w:pPr>
      <w:r w:rsidRPr="00812D87">
        <w:rPr>
          <w:rFonts w:ascii="Times New Roman" w:hAnsi="Times New Roman" w:cs="Times New Roman"/>
          <w:sz w:val="24"/>
          <w:szCs w:val="24"/>
        </w:rPr>
        <w:t>При сигнали за измама, конфликт на интереси или коруп</w:t>
      </w:r>
      <w:r w:rsidR="00451320" w:rsidRPr="00812D87">
        <w:rPr>
          <w:rFonts w:ascii="Times New Roman" w:hAnsi="Times New Roman" w:cs="Times New Roman"/>
          <w:sz w:val="24"/>
          <w:szCs w:val="24"/>
        </w:rPr>
        <w:t xml:space="preserve">ция, публикации в медиите, или </w:t>
      </w:r>
      <w:r w:rsidRPr="00812D87">
        <w:rPr>
          <w:rFonts w:ascii="Times New Roman" w:hAnsi="Times New Roman" w:cs="Times New Roman"/>
          <w:sz w:val="24"/>
          <w:szCs w:val="24"/>
        </w:rPr>
        <w:t>при други обстоятелства може да се инициират извънредни проверки на място, с които да се подпомогне процеса по установяване на всички факти и обстоятелства, необходими за предоставяне на пълната информация към съответния компетентен орган.</w:t>
      </w:r>
    </w:p>
    <w:p w14:paraId="1F402FB0" w14:textId="77777777" w:rsidR="00CF2F8E" w:rsidRDefault="00CF2F8E" w:rsidP="005307EA">
      <w:pPr>
        <w:spacing w:after="120" w:line="240" w:lineRule="auto"/>
        <w:ind w:firstLine="709"/>
        <w:contextualSpacing/>
        <w:jc w:val="both"/>
        <w:rPr>
          <w:rFonts w:ascii="Times New Roman" w:hAnsi="Times New Roman" w:cs="Times New Roman"/>
          <w:sz w:val="24"/>
          <w:szCs w:val="24"/>
        </w:rPr>
      </w:pPr>
    </w:p>
    <w:p w14:paraId="7C723805" w14:textId="77777777" w:rsidR="00404251" w:rsidRPr="00A13540" w:rsidRDefault="00672974" w:rsidP="005307EA">
      <w:pPr>
        <w:pStyle w:val="Heading2"/>
        <w:ind w:firstLine="709"/>
        <w:rPr>
          <w:rFonts w:ascii="Times New Roman" w:hAnsi="Times New Roman" w:cs="Times New Roman"/>
          <w:color w:val="auto"/>
          <w:sz w:val="24"/>
          <w:szCs w:val="24"/>
        </w:rPr>
      </w:pPr>
      <w:bookmarkStart w:id="17" w:name="_Toc115340277"/>
      <w:r w:rsidRPr="00A13540">
        <w:rPr>
          <w:rFonts w:ascii="Times New Roman" w:hAnsi="Times New Roman" w:cs="Times New Roman"/>
          <w:color w:val="auto"/>
          <w:sz w:val="24"/>
          <w:szCs w:val="24"/>
        </w:rPr>
        <w:t>8.</w:t>
      </w:r>
      <w:r w:rsidR="008F7706" w:rsidRPr="00A13540">
        <w:rPr>
          <w:rFonts w:ascii="Times New Roman" w:hAnsi="Times New Roman" w:cs="Times New Roman"/>
          <w:color w:val="auto"/>
          <w:sz w:val="24"/>
          <w:szCs w:val="24"/>
        </w:rPr>
        <w:t xml:space="preserve"> </w:t>
      </w:r>
      <w:r w:rsidR="00456E7D" w:rsidRPr="00A13540">
        <w:rPr>
          <w:rFonts w:ascii="Times New Roman" w:hAnsi="Times New Roman" w:cs="Times New Roman"/>
          <w:color w:val="auto"/>
          <w:sz w:val="24"/>
          <w:szCs w:val="24"/>
        </w:rPr>
        <w:t xml:space="preserve">ИНФОРМАЦИЯ И </w:t>
      </w:r>
      <w:r w:rsidR="00404251" w:rsidRPr="00A13540">
        <w:rPr>
          <w:rFonts w:ascii="Times New Roman" w:hAnsi="Times New Roman" w:cs="Times New Roman"/>
          <w:color w:val="auto"/>
          <w:sz w:val="24"/>
          <w:szCs w:val="24"/>
        </w:rPr>
        <w:t>ПУБЛИЧНОСТ</w:t>
      </w:r>
      <w:bookmarkEnd w:id="17"/>
    </w:p>
    <w:p w14:paraId="44DC03CA" w14:textId="77777777" w:rsidR="00AC2CDF" w:rsidRPr="005307EA" w:rsidRDefault="00AC2CDF" w:rsidP="005307EA">
      <w:pPr>
        <w:pStyle w:val="Heading2"/>
        <w:ind w:firstLine="709"/>
        <w:rPr>
          <w:rFonts w:ascii="Times New Roman" w:hAnsi="Times New Roman" w:cs="Times New Roman"/>
          <w:b/>
          <w:sz w:val="24"/>
          <w:szCs w:val="24"/>
        </w:rPr>
      </w:pPr>
    </w:p>
    <w:p w14:paraId="478A2C7B" w14:textId="3104D4D1" w:rsidR="00AC2CDF" w:rsidRPr="005307EA" w:rsidRDefault="00404251" w:rsidP="00F15F49">
      <w:pPr>
        <w:pStyle w:val="ListParagraph"/>
        <w:numPr>
          <w:ilvl w:val="0"/>
          <w:numId w:val="28"/>
        </w:numPr>
        <w:spacing w:after="0" w:line="240" w:lineRule="auto"/>
        <w:ind w:left="0" w:firstLine="709"/>
        <w:jc w:val="both"/>
        <w:rPr>
          <w:rFonts w:ascii="Times New Roman" w:hAnsi="Times New Roman" w:cs="Times New Roman"/>
          <w:sz w:val="24"/>
          <w:szCs w:val="24"/>
        </w:rPr>
      </w:pPr>
      <w:r w:rsidRPr="005307EA">
        <w:rPr>
          <w:rFonts w:ascii="Times New Roman" w:hAnsi="Times New Roman" w:cs="Times New Roman"/>
          <w:sz w:val="24"/>
          <w:szCs w:val="24"/>
        </w:rPr>
        <w:t>В</w:t>
      </w:r>
      <w:r w:rsidR="00AC2CDF" w:rsidRPr="005307EA">
        <w:rPr>
          <w:rFonts w:ascii="Times New Roman" w:hAnsi="Times New Roman" w:cs="Times New Roman"/>
          <w:sz w:val="24"/>
          <w:szCs w:val="24"/>
        </w:rPr>
        <w:t xml:space="preserve">сички </w:t>
      </w:r>
      <w:r w:rsidR="00C27B0F">
        <w:rPr>
          <w:rFonts w:ascii="Times New Roman" w:hAnsi="Times New Roman" w:cs="Times New Roman"/>
          <w:sz w:val="24"/>
          <w:szCs w:val="24"/>
        </w:rPr>
        <w:t>водещи партньори</w:t>
      </w:r>
      <w:r w:rsidR="00AC2CDF" w:rsidRPr="005307EA">
        <w:rPr>
          <w:rFonts w:ascii="Times New Roman" w:hAnsi="Times New Roman" w:cs="Times New Roman"/>
          <w:sz w:val="24"/>
          <w:szCs w:val="24"/>
        </w:rPr>
        <w:t xml:space="preserve"> трябва да прилагат подходящи </w:t>
      </w:r>
      <w:r w:rsidR="008F7706">
        <w:rPr>
          <w:rFonts w:ascii="Times New Roman" w:hAnsi="Times New Roman" w:cs="Times New Roman"/>
          <w:sz w:val="24"/>
          <w:szCs w:val="24"/>
        </w:rPr>
        <w:t>дейности</w:t>
      </w:r>
      <w:r w:rsidR="008F7706" w:rsidRPr="005307EA">
        <w:rPr>
          <w:rFonts w:ascii="Times New Roman" w:hAnsi="Times New Roman" w:cs="Times New Roman"/>
          <w:sz w:val="24"/>
          <w:szCs w:val="24"/>
        </w:rPr>
        <w:t xml:space="preserve"> </w:t>
      </w:r>
      <w:r w:rsidR="00AC2CDF" w:rsidRPr="005307EA">
        <w:rPr>
          <w:rFonts w:ascii="Times New Roman" w:hAnsi="Times New Roman" w:cs="Times New Roman"/>
          <w:sz w:val="24"/>
          <w:szCs w:val="24"/>
        </w:rPr>
        <w:t xml:space="preserve">за </w:t>
      </w:r>
      <w:r w:rsidR="00456E7D">
        <w:rPr>
          <w:rFonts w:ascii="Times New Roman" w:hAnsi="Times New Roman" w:cs="Times New Roman"/>
          <w:sz w:val="24"/>
          <w:szCs w:val="24"/>
        </w:rPr>
        <w:t xml:space="preserve">информация и публичност </w:t>
      </w:r>
      <w:r w:rsidR="008F7706">
        <w:rPr>
          <w:rFonts w:ascii="Times New Roman" w:hAnsi="Times New Roman" w:cs="Times New Roman"/>
          <w:sz w:val="24"/>
          <w:szCs w:val="24"/>
        </w:rPr>
        <w:t>на предложенията</w:t>
      </w:r>
      <w:r w:rsidR="00AC2CDF" w:rsidRPr="005307EA">
        <w:rPr>
          <w:rFonts w:ascii="Times New Roman" w:hAnsi="Times New Roman" w:cs="Times New Roman"/>
          <w:sz w:val="24"/>
          <w:szCs w:val="24"/>
        </w:rPr>
        <w:t>, съгласно разпоредбите на чл. 34 на Регламент (ЕС) 2021/241 на Европейския парламент и на Съвета от 12 февруари 2021 година за създаване на Механизъм за възстановяване и устойчивост.</w:t>
      </w:r>
    </w:p>
    <w:p w14:paraId="1AD94B32" w14:textId="77777777" w:rsidR="00404251" w:rsidRPr="00404251" w:rsidRDefault="00C27B0F"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Водещият партньор и к</w:t>
      </w:r>
      <w:r w:rsidR="00AC2CDF" w:rsidRPr="00AC2CDF">
        <w:rPr>
          <w:rFonts w:ascii="Times New Roman" w:eastAsia="Times New Roman" w:hAnsi="Times New Roman" w:cs="Times New Roman"/>
          <w:sz w:val="24"/>
          <w:szCs w:val="20"/>
          <w:lang w:eastAsia="en-GB"/>
        </w:rPr>
        <w:t>райни</w:t>
      </w:r>
      <w:r>
        <w:rPr>
          <w:rFonts w:ascii="Times New Roman" w:eastAsia="Times New Roman" w:hAnsi="Times New Roman" w:cs="Times New Roman"/>
          <w:sz w:val="24"/>
          <w:szCs w:val="20"/>
          <w:lang w:eastAsia="en-GB"/>
        </w:rPr>
        <w:t>ят</w:t>
      </w:r>
      <w:r w:rsidR="00AC2CDF" w:rsidRPr="00AC2CDF">
        <w:rPr>
          <w:rFonts w:ascii="Times New Roman" w:eastAsia="Times New Roman" w:hAnsi="Times New Roman" w:cs="Times New Roman"/>
          <w:sz w:val="24"/>
          <w:szCs w:val="20"/>
          <w:lang w:eastAsia="en-GB"/>
        </w:rPr>
        <w:t xml:space="preserve"> получател са длъжни </w:t>
      </w:r>
      <w:r w:rsidR="008F7706">
        <w:rPr>
          <w:rFonts w:ascii="Times New Roman" w:eastAsia="Times New Roman" w:hAnsi="Times New Roman" w:cs="Times New Roman"/>
          <w:sz w:val="24"/>
          <w:szCs w:val="20"/>
          <w:lang w:eastAsia="en-GB"/>
        </w:rPr>
        <w:t xml:space="preserve">да </w:t>
      </w:r>
      <w:r w:rsidR="00AC2CDF" w:rsidRPr="00AC2CDF">
        <w:rPr>
          <w:rFonts w:ascii="Times New Roman" w:eastAsia="Times New Roman" w:hAnsi="Times New Roman" w:cs="Times New Roman"/>
          <w:sz w:val="24"/>
          <w:szCs w:val="20"/>
          <w:lang w:eastAsia="en-GB"/>
        </w:rPr>
        <w:t xml:space="preserve">посочват произхода и да осигуряват видимост на финансирането от Съюза, </w:t>
      </w:r>
      <w:r w:rsidR="00404251">
        <w:rPr>
          <w:rFonts w:ascii="Times New Roman" w:eastAsia="Times New Roman" w:hAnsi="Times New Roman" w:cs="Times New Roman"/>
          <w:sz w:val="24"/>
          <w:szCs w:val="20"/>
          <w:lang w:eastAsia="en-GB"/>
        </w:rPr>
        <w:t>като п</w:t>
      </w:r>
      <w:r w:rsidR="00404251" w:rsidRPr="00404251">
        <w:rPr>
          <w:rFonts w:ascii="Times New Roman" w:eastAsia="Times New Roman" w:hAnsi="Times New Roman" w:cs="Times New Roman"/>
          <w:sz w:val="24"/>
          <w:szCs w:val="20"/>
          <w:lang w:eastAsia="en-GB"/>
        </w:rPr>
        <w:t>ри всички мерки за информация и публичност, изрично се указва произходът на финансиране чрез поставяне на:</w:t>
      </w:r>
    </w:p>
    <w:p w14:paraId="1D266ED8" w14:textId="77777777" w:rsidR="00404251" w:rsidRPr="00404251"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Емблемата на ЕС в съответствие с посочените технически характеристики с упоменаването „финансирано от Европейския съюз – </w:t>
      </w:r>
      <w:proofErr w:type="spellStart"/>
      <w:r w:rsidRPr="00404251">
        <w:rPr>
          <w:rFonts w:ascii="Times New Roman" w:eastAsia="Times New Roman" w:hAnsi="Times New Roman" w:cs="Times New Roman"/>
          <w:sz w:val="24"/>
          <w:szCs w:val="20"/>
          <w:lang w:eastAsia="en-GB"/>
        </w:rPr>
        <w:t>NextGenerationEU</w:t>
      </w:r>
      <w:proofErr w:type="spellEnd"/>
      <w:r w:rsidRPr="00404251">
        <w:rPr>
          <w:rFonts w:ascii="Times New Roman" w:eastAsia="Times New Roman" w:hAnsi="Times New Roman" w:cs="Times New Roman"/>
          <w:sz w:val="24"/>
          <w:szCs w:val="20"/>
          <w:lang w:eastAsia="en-GB"/>
        </w:rPr>
        <w:t>“.</w:t>
      </w:r>
    </w:p>
    <w:p w14:paraId="6677185A" w14:textId="77777777" w:rsidR="005307EA"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Логата са налични тук:</w:t>
      </w:r>
    </w:p>
    <w:p w14:paraId="01EE2445" w14:textId="77777777" w:rsidR="00404251" w:rsidRPr="00404251"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 </w:t>
      </w:r>
      <w:hyperlink r:id="rId8" w:history="1">
        <w:r w:rsidRPr="00404251">
          <w:rPr>
            <w:rStyle w:val="Hyperlink"/>
            <w:rFonts w:ascii="Times New Roman" w:eastAsia="Times New Roman" w:hAnsi="Times New Roman" w:cs="Times New Roman"/>
            <w:sz w:val="24"/>
            <w:szCs w:val="20"/>
            <w:lang w:eastAsia="en-GB"/>
          </w:rPr>
          <w:t>https://ec.europa.eu/regional_policy/en/information/logos_downloadcenter/</w:t>
        </w:r>
      </w:hyperlink>
      <w:r w:rsidRPr="00404251">
        <w:rPr>
          <w:rFonts w:ascii="Times New Roman" w:eastAsia="Times New Roman" w:hAnsi="Times New Roman" w:cs="Times New Roman"/>
          <w:sz w:val="24"/>
          <w:szCs w:val="20"/>
          <w:lang w:eastAsia="en-GB"/>
        </w:rPr>
        <w:t>.</w:t>
      </w:r>
    </w:p>
    <w:p w14:paraId="27F209F0" w14:textId="77777777" w:rsidR="00404251" w:rsidRPr="00404251" w:rsidRDefault="00404251" w:rsidP="00F15F49">
      <w:pPr>
        <w:tabs>
          <w:tab w:val="left" w:pos="2161"/>
        </w:tabs>
        <w:spacing w:after="0" w:line="240" w:lineRule="auto"/>
        <w:ind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Оперативни насоки за използване на емблемата на ЕС за периода 2021-2027 г. можете да намерите тук: </w:t>
      </w:r>
      <w:hyperlink r:id="rId9" w:history="1">
        <w:r w:rsidRPr="00404251">
          <w:rPr>
            <w:rStyle w:val="Hyperlink"/>
            <w:rFonts w:ascii="Times New Roman" w:eastAsia="Times New Roman" w:hAnsi="Times New Roman" w:cs="Times New Roman"/>
            <w:sz w:val="24"/>
            <w:szCs w:val="20"/>
            <w:lang w:eastAsia="en-GB"/>
          </w:rPr>
          <w:t>https://ec.europa.eu/info/sites/default/files/eu-emblem-rules_en.pdf</w:t>
        </w:r>
      </w:hyperlink>
      <w:r w:rsidRPr="00404251">
        <w:rPr>
          <w:rFonts w:ascii="Times New Roman" w:eastAsia="Times New Roman" w:hAnsi="Times New Roman" w:cs="Times New Roman"/>
          <w:sz w:val="24"/>
          <w:szCs w:val="20"/>
          <w:lang w:eastAsia="en-GB"/>
        </w:rPr>
        <w:t xml:space="preserve">. </w:t>
      </w:r>
    </w:p>
    <w:p w14:paraId="0B740FBD" w14:textId="77777777" w:rsidR="00404251" w:rsidRPr="00404251" w:rsidRDefault="00404251" w:rsidP="00F15F49">
      <w:pPr>
        <w:pStyle w:val="ListParagraph"/>
        <w:numPr>
          <w:ilvl w:val="0"/>
          <w:numId w:val="28"/>
        </w:numPr>
        <w:spacing w:after="0" w:line="240" w:lineRule="auto"/>
        <w:ind w:left="0"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По време на осъществяването на дадено предложени</w:t>
      </w:r>
      <w:r w:rsidR="004C6295">
        <w:rPr>
          <w:rFonts w:ascii="Times New Roman" w:eastAsia="Times New Roman" w:hAnsi="Times New Roman" w:cs="Times New Roman"/>
          <w:sz w:val="24"/>
          <w:szCs w:val="20"/>
          <w:lang w:eastAsia="en-GB"/>
        </w:rPr>
        <w:t>е</w:t>
      </w:r>
      <w:r w:rsidRPr="00404251">
        <w:rPr>
          <w:rFonts w:ascii="Times New Roman" w:eastAsia="Times New Roman" w:hAnsi="Times New Roman" w:cs="Times New Roman"/>
          <w:sz w:val="24"/>
          <w:szCs w:val="20"/>
          <w:lang w:eastAsia="en-GB"/>
        </w:rPr>
        <w:t xml:space="preserve"> за изпълнение на инвестиция (ПИИ) </w:t>
      </w:r>
      <w:r w:rsidR="007478A7">
        <w:rPr>
          <w:rFonts w:ascii="Times New Roman" w:eastAsia="Times New Roman" w:hAnsi="Times New Roman" w:cs="Times New Roman"/>
          <w:sz w:val="24"/>
          <w:szCs w:val="20"/>
          <w:lang w:eastAsia="en-GB"/>
        </w:rPr>
        <w:t>В</w:t>
      </w:r>
      <w:r w:rsidRPr="00404251">
        <w:rPr>
          <w:rFonts w:ascii="Times New Roman" w:eastAsia="Times New Roman" w:hAnsi="Times New Roman" w:cs="Times New Roman"/>
          <w:sz w:val="24"/>
          <w:szCs w:val="20"/>
          <w:lang w:eastAsia="en-GB"/>
        </w:rPr>
        <w:t>П  информира обществеността за получената подкрепа, като:</w:t>
      </w:r>
    </w:p>
    <w:p w14:paraId="7E8C7E14" w14:textId="77777777" w:rsidR="00404251" w:rsidRPr="00404251" w:rsidRDefault="00404251" w:rsidP="00F15F49">
      <w:pPr>
        <w:numPr>
          <w:ilvl w:val="0"/>
          <w:numId w:val="31"/>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t xml:space="preserve">Включва на уебсайта, когато такъв съществува – кратко описание на </w:t>
      </w:r>
      <w:r w:rsidR="003C366B">
        <w:rPr>
          <w:rFonts w:ascii="Times New Roman" w:eastAsia="Times New Roman" w:hAnsi="Times New Roman" w:cs="Times New Roman"/>
          <w:sz w:val="24"/>
          <w:szCs w:val="20"/>
          <w:lang w:eastAsia="en-GB"/>
        </w:rPr>
        <w:t>инвестицията</w:t>
      </w:r>
      <w:r w:rsidRPr="00404251">
        <w:rPr>
          <w:rFonts w:ascii="Times New Roman" w:eastAsia="Times New Roman" w:hAnsi="Times New Roman" w:cs="Times New Roman"/>
          <w:sz w:val="24"/>
          <w:szCs w:val="20"/>
          <w:lang w:eastAsia="en-GB"/>
        </w:rPr>
        <w:t xml:space="preserve">, </w:t>
      </w:r>
      <w:r w:rsidR="003C366B">
        <w:rPr>
          <w:rFonts w:ascii="Times New Roman" w:eastAsia="Times New Roman" w:hAnsi="Times New Roman" w:cs="Times New Roman"/>
          <w:sz w:val="24"/>
          <w:szCs w:val="20"/>
          <w:lang w:eastAsia="en-GB"/>
        </w:rPr>
        <w:t>нейните</w:t>
      </w:r>
      <w:r w:rsidR="003C366B" w:rsidRPr="00404251">
        <w:rPr>
          <w:rFonts w:ascii="Times New Roman" w:eastAsia="Times New Roman" w:hAnsi="Times New Roman" w:cs="Times New Roman"/>
          <w:sz w:val="24"/>
          <w:szCs w:val="20"/>
          <w:lang w:eastAsia="en-GB"/>
        </w:rPr>
        <w:t xml:space="preserve"> </w:t>
      </w:r>
      <w:r w:rsidRPr="00404251">
        <w:rPr>
          <w:rFonts w:ascii="Times New Roman" w:eastAsia="Times New Roman" w:hAnsi="Times New Roman" w:cs="Times New Roman"/>
          <w:sz w:val="24"/>
          <w:szCs w:val="20"/>
          <w:lang w:eastAsia="en-GB"/>
        </w:rPr>
        <w:t>цели и резултати, като откроява финансовата подкрепа от ЕС</w:t>
      </w:r>
      <w:r w:rsidR="00CF2F8E">
        <w:rPr>
          <w:rFonts w:ascii="Times New Roman" w:eastAsia="Times New Roman" w:hAnsi="Times New Roman" w:cs="Times New Roman"/>
          <w:sz w:val="24"/>
          <w:szCs w:val="20"/>
          <w:lang w:eastAsia="en-GB"/>
        </w:rPr>
        <w:t>.</w:t>
      </w:r>
    </w:p>
    <w:p w14:paraId="6ECDBCD9" w14:textId="216534F0" w:rsidR="00404251" w:rsidRDefault="00404251" w:rsidP="00F15F49">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sidRPr="00404251">
        <w:rPr>
          <w:rFonts w:ascii="Times New Roman" w:eastAsia="Times New Roman" w:hAnsi="Times New Roman" w:cs="Times New Roman"/>
          <w:sz w:val="24"/>
          <w:szCs w:val="20"/>
          <w:lang w:eastAsia="en-GB"/>
        </w:rPr>
        <w:lastRenderedPageBreak/>
        <w:t xml:space="preserve">Във всеки документ, свързан с изпълнението на </w:t>
      </w:r>
      <w:r w:rsidR="003C366B">
        <w:rPr>
          <w:rFonts w:ascii="Times New Roman" w:eastAsia="Times New Roman" w:hAnsi="Times New Roman" w:cs="Times New Roman"/>
          <w:sz w:val="24"/>
          <w:szCs w:val="20"/>
          <w:lang w:eastAsia="en-GB"/>
        </w:rPr>
        <w:t>инвестицията</w:t>
      </w:r>
      <w:r w:rsidRPr="00404251">
        <w:rPr>
          <w:rFonts w:ascii="Times New Roman" w:eastAsia="Times New Roman" w:hAnsi="Times New Roman" w:cs="Times New Roman"/>
          <w:sz w:val="24"/>
          <w:szCs w:val="20"/>
          <w:lang w:eastAsia="en-GB"/>
        </w:rPr>
        <w:t>, се посочва финансовата подкрепа от ЕС.</w:t>
      </w:r>
    </w:p>
    <w:p w14:paraId="42AC9AF4" w14:textId="12066FA4" w:rsidR="006E4E51" w:rsidRDefault="006E4E51" w:rsidP="00F15F49">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Прове</w:t>
      </w:r>
      <w:r w:rsidR="00EF64E5">
        <w:rPr>
          <w:rFonts w:ascii="Times New Roman" w:eastAsia="Times New Roman" w:hAnsi="Times New Roman" w:cs="Times New Roman"/>
          <w:sz w:val="24"/>
          <w:szCs w:val="20"/>
          <w:lang w:eastAsia="en-GB"/>
        </w:rPr>
        <w:t>жда</w:t>
      </w:r>
      <w:r>
        <w:rPr>
          <w:rFonts w:ascii="Times New Roman" w:eastAsia="Times New Roman" w:hAnsi="Times New Roman" w:cs="Times New Roman"/>
          <w:sz w:val="24"/>
          <w:szCs w:val="20"/>
          <w:lang w:eastAsia="en-GB"/>
        </w:rPr>
        <w:t xml:space="preserve"> откриващо и закриващо публично събитие за проекта. В случаите, когато дадена организация е водещ партньор по повече от един проект, тя може да проведе едно публично събитие </w:t>
      </w:r>
      <w:r w:rsidR="00EF64E5">
        <w:rPr>
          <w:rFonts w:ascii="Times New Roman" w:eastAsia="Times New Roman" w:hAnsi="Times New Roman" w:cs="Times New Roman"/>
          <w:sz w:val="24"/>
          <w:szCs w:val="20"/>
          <w:lang w:eastAsia="en-GB"/>
        </w:rPr>
        <w:t xml:space="preserve">по време на което да предостави информация за всички изпълнявани от нея проекти. </w:t>
      </w:r>
    </w:p>
    <w:p w14:paraId="1BF58F7E" w14:textId="6E34FFC9" w:rsidR="00EF64E5" w:rsidRDefault="00EF64E5" w:rsidP="00F15F49">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По време на изпълнение на строително монтажните дейности поставя информационна табела за оповестяване приноса на МВУ.</w:t>
      </w:r>
    </w:p>
    <w:p w14:paraId="06195DB7" w14:textId="57D40C0B" w:rsidR="000D3133" w:rsidRPr="000D3133" w:rsidRDefault="000D3133" w:rsidP="000D3133">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Д</w:t>
      </w:r>
      <w:r w:rsidRPr="000D3133">
        <w:rPr>
          <w:rFonts w:ascii="Times New Roman" w:eastAsia="Times New Roman" w:hAnsi="Times New Roman" w:cs="Times New Roman"/>
          <w:sz w:val="24"/>
          <w:szCs w:val="20"/>
          <w:lang w:eastAsia="en-GB"/>
        </w:rPr>
        <w:t>о една седмица след</w:t>
      </w:r>
      <w:r w:rsidRPr="000D3133">
        <w:rPr>
          <w:rFonts w:ascii="Times New Roman" w:eastAsia="Times New Roman" w:hAnsi="Times New Roman" w:cs="Times New Roman"/>
          <w:sz w:val="24"/>
          <w:szCs w:val="20"/>
          <w:lang w:eastAsia="en-GB"/>
        </w:rPr>
        <w:t xml:space="preserve"> </w:t>
      </w:r>
      <w:r w:rsidR="00EF64E5" w:rsidRPr="000D3133">
        <w:rPr>
          <w:rFonts w:ascii="Times New Roman" w:eastAsia="Times New Roman" w:hAnsi="Times New Roman" w:cs="Times New Roman"/>
          <w:sz w:val="24"/>
          <w:szCs w:val="20"/>
          <w:lang w:eastAsia="en-GB"/>
        </w:rPr>
        <w:t xml:space="preserve">приключване на </w:t>
      </w:r>
      <w:r w:rsidRPr="000D3133">
        <w:rPr>
          <w:rFonts w:ascii="Times New Roman" w:eastAsia="Times New Roman" w:hAnsi="Times New Roman" w:cs="Times New Roman"/>
          <w:sz w:val="24"/>
          <w:szCs w:val="20"/>
          <w:lang w:eastAsia="en-GB"/>
        </w:rPr>
        <w:t xml:space="preserve">СМР дейностите </w:t>
      </w:r>
      <w:r>
        <w:rPr>
          <w:rFonts w:ascii="Times New Roman" w:eastAsia="Times New Roman" w:hAnsi="Times New Roman" w:cs="Times New Roman"/>
          <w:sz w:val="24"/>
          <w:szCs w:val="20"/>
          <w:lang w:eastAsia="en-GB"/>
        </w:rPr>
        <w:t>се поставя п</w:t>
      </w:r>
      <w:r w:rsidRPr="000D3133">
        <w:rPr>
          <w:rFonts w:ascii="Times New Roman" w:eastAsia="Times New Roman" w:hAnsi="Times New Roman" w:cs="Times New Roman"/>
          <w:sz w:val="24"/>
          <w:szCs w:val="20"/>
          <w:lang w:eastAsia="en-GB"/>
        </w:rPr>
        <w:t xml:space="preserve">остоянна обяснителна табела (плака). </w:t>
      </w:r>
    </w:p>
    <w:p w14:paraId="65D2CD23" w14:textId="77777777" w:rsidR="00D70FB6" w:rsidRPr="00404251" w:rsidRDefault="00C27B0F" w:rsidP="004F3391">
      <w:pPr>
        <w:numPr>
          <w:ilvl w:val="0"/>
          <w:numId w:val="30"/>
        </w:numPr>
        <w:tabs>
          <w:tab w:val="left" w:pos="1134"/>
        </w:tabs>
        <w:spacing w:after="0" w:line="240" w:lineRule="auto"/>
        <w:ind w:left="0" w:firstLine="709"/>
        <w:jc w:val="both"/>
        <w:rPr>
          <w:rFonts w:ascii="Times New Roman" w:eastAsia="Times New Roman" w:hAnsi="Times New Roman" w:cs="Times New Roman"/>
          <w:sz w:val="24"/>
          <w:szCs w:val="20"/>
          <w:lang w:eastAsia="en-GB"/>
        </w:rPr>
      </w:pPr>
      <w:r>
        <w:rPr>
          <w:rFonts w:ascii="Times New Roman" w:eastAsia="Times New Roman" w:hAnsi="Times New Roman" w:cs="Times New Roman"/>
          <w:sz w:val="24"/>
          <w:szCs w:val="20"/>
          <w:lang w:eastAsia="en-GB"/>
        </w:rPr>
        <w:t xml:space="preserve">Изпълнява всички други мерки предвидени в </w:t>
      </w:r>
      <w:r w:rsidR="004F3391" w:rsidRPr="004F3391">
        <w:rPr>
          <w:rFonts w:ascii="Times New Roman" w:eastAsia="Times New Roman" w:hAnsi="Times New Roman" w:cs="Times New Roman"/>
          <w:sz w:val="24"/>
          <w:szCs w:val="20"/>
          <w:lang w:eastAsia="en-GB"/>
        </w:rPr>
        <w:t>Комуникационната стратегия на ПВУ</w:t>
      </w:r>
      <w:r w:rsidR="004F3391">
        <w:rPr>
          <w:rFonts w:ascii="Times New Roman" w:eastAsia="Times New Roman" w:hAnsi="Times New Roman" w:cs="Times New Roman"/>
          <w:sz w:val="24"/>
          <w:szCs w:val="20"/>
          <w:lang w:eastAsia="en-GB"/>
        </w:rPr>
        <w:t>.</w:t>
      </w:r>
    </w:p>
    <w:p w14:paraId="63149EBD" w14:textId="77777777" w:rsidR="0085152B" w:rsidRPr="00156534" w:rsidRDefault="005A4B94" w:rsidP="00F15F49">
      <w:pPr>
        <w:spacing w:after="0"/>
        <w:ind w:firstLine="709"/>
        <w:jc w:val="both"/>
        <w:rPr>
          <w:rFonts w:ascii="Times New Roman" w:hAnsi="Times New Roman" w:cs="Times New Roman"/>
          <w:sz w:val="24"/>
          <w:szCs w:val="24"/>
          <w:highlight w:val="yellow"/>
        </w:rPr>
      </w:pPr>
      <w:r>
        <w:rPr>
          <w:rFonts w:ascii="Times New Roman" w:eastAsia="Times New Roman" w:hAnsi="Times New Roman" w:cs="Times New Roman"/>
          <w:sz w:val="24"/>
          <w:szCs w:val="24"/>
          <w:lang w:eastAsia="en-GB"/>
        </w:rPr>
        <w:t>Водещият партньор и к</w:t>
      </w:r>
      <w:r w:rsidR="00AC2CDF" w:rsidRPr="00404251">
        <w:rPr>
          <w:rFonts w:ascii="Times New Roman" w:eastAsia="Times New Roman" w:hAnsi="Times New Roman" w:cs="Times New Roman"/>
          <w:sz w:val="24"/>
          <w:szCs w:val="24"/>
          <w:lang w:eastAsia="en-GB"/>
        </w:rPr>
        <w:t xml:space="preserve">райният получател </w:t>
      </w:r>
      <w:r w:rsidR="00AC2CDF" w:rsidRPr="00404251">
        <w:rPr>
          <w:rFonts w:ascii="Times New Roman" w:eastAsia="Times New Roman" w:hAnsi="Times New Roman" w:cs="Times New Roman"/>
          <w:sz w:val="24"/>
          <w:szCs w:val="20"/>
          <w:lang w:eastAsia="en-GB"/>
        </w:rPr>
        <w:t>упълномощава</w:t>
      </w:r>
      <w:r>
        <w:rPr>
          <w:rFonts w:ascii="Times New Roman" w:eastAsia="Times New Roman" w:hAnsi="Times New Roman" w:cs="Times New Roman"/>
          <w:sz w:val="24"/>
          <w:szCs w:val="20"/>
          <w:lang w:eastAsia="en-GB"/>
        </w:rPr>
        <w:t>т</w:t>
      </w:r>
      <w:r w:rsidR="00AC2CDF" w:rsidRPr="00404251">
        <w:rPr>
          <w:rFonts w:ascii="Times New Roman" w:eastAsia="Times New Roman" w:hAnsi="Times New Roman" w:cs="Times New Roman"/>
          <w:sz w:val="24"/>
          <w:szCs w:val="20"/>
          <w:lang w:eastAsia="en-GB"/>
        </w:rPr>
        <w:t xml:space="preserve"> СНД</w:t>
      </w:r>
      <w:r w:rsidR="00AC2CDF" w:rsidRPr="00EF70ED">
        <w:rPr>
          <w:rFonts w:ascii="Times New Roman" w:eastAsia="Times New Roman" w:hAnsi="Times New Roman" w:cs="Times New Roman"/>
          <w:sz w:val="24"/>
          <w:szCs w:val="20"/>
          <w:lang w:eastAsia="en-GB"/>
        </w:rPr>
        <w:t xml:space="preserve">, </w:t>
      </w:r>
      <w:r w:rsidR="00AC2CDF" w:rsidRPr="00EF70ED">
        <w:rPr>
          <w:rFonts w:ascii="Times New Roman" w:eastAsia="Times New Roman" w:hAnsi="Times New Roman" w:cs="Times New Roman"/>
          <w:color w:val="000000"/>
          <w:sz w:val="24"/>
          <w:szCs w:val="24"/>
          <w:lang w:eastAsia="en-GB"/>
        </w:rPr>
        <w:t xml:space="preserve">националните проверяващи и одитиращи органи, Европейската комисия, Европейската служба за борба с измамите, Европейската сметна палата </w:t>
      </w:r>
      <w:r w:rsidR="00AC2CDF" w:rsidRPr="00EF70ED">
        <w:rPr>
          <w:rFonts w:ascii="Times New Roman" w:eastAsia="Times New Roman" w:hAnsi="Times New Roman" w:cs="Times New Roman"/>
          <w:snapToGrid w:val="0"/>
          <w:sz w:val="24"/>
          <w:szCs w:val="24"/>
        </w:rPr>
        <w:t>и външните одитори</w:t>
      </w:r>
      <w:r w:rsidR="00AC2CDF" w:rsidRPr="00412350">
        <w:rPr>
          <w:rFonts w:ascii="Times New Roman" w:eastAsia="Times New Roman" w:hAnsi="Times New Roman" w:cs="Times New Roman"/>
          <w:sz w:val="24"/>
          <w:szCs w:val="20"/>
          <w:lang w:eastAsia="en-GB"/>
        </w:rPr>
        <w:t xml:space="preserve"> да публикуват неговото наименование и адрес, предназначението на отпуснатата безвъзмездна финансова помощ, максималния размер на помощта и съотношението на финансиране на допустимите разходи по проекта.</w:t>
      </w:r>
    </w:p>
    <w:p w14:paraId="291AAF80" w14:textId="77777777" w:rsidR="004D0ADB" w:rsidRPr="005307EA" w:rsidRDefault="004D0ADB" w:rsidP="005307EA">
      <w:pPr>
        <w:pStyle w:val="Heading1"/>
        <w:numPr>
          <w:ilvl w:val="0"/>
          <w:numId w:val="14"/>
        </w:numPr>
        <w:ind w:left="0" w:firstLine="709"/>
        <w:rPr>
          <w:rFonts w:ascii="Times New Roman" w:hAnsi="Times New Roman" w:cs="Times New Roman"/>
          <w:color w:val="auto"/>
        </w:rPr>
      </w:pPr>
      <w:bookmarkStart w:id="18" w:name="_Toc115340278"/>
      <w:r w:rsidRPr="005307EA">
        <w:rPr>
          <w:rFonts w:ascii="Times New Roman" w:hAnsi="Times New Roman" w:cs="Times New Roman"/>
          <w:color w:val="auto"/>
        </w:rPr>
        <w:t>ИЗМЕНЕНИЕ НА СКЛЮЧЕН ДОГОВОР</w:t>
      </w:r>
      <w:bookmarkEnd w:id="18"/>
      <w:r w:rsidR="00786DD0" w:rsidRPr="005307EA">
        <w:rPr>
          <w:rFonts w:ascii="Times New Roman" w:hAnsi="Times New Roman" w:cs="Times New Roman"/>
          <w:color w:val="auto"/>
        </w:rPr>
        <w:t xml:space="preserve"> </w:t>
      </w:r>
    </w:p>
    <w:p w14:paraId="7FCB781F" w14:textId="77777777" w:rsid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val="en" w:eastAsia="bg-BG"/>
        </w:rPr>
      </w:pPr>
    </w:p>
    <w:p w14:paraId="3BCC2710" w14:textId="77777777" w:rsidR="004C635E" w:rsidRP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4C635E">
        <w:rPr>
          <w:rFonts w:ascii="Times New Roman" w:eastAsia="Times New Roman" w:hAnsi="Times New Roman" w:cs="Times New Roman"/>
          <w:color w:val="000000"/>
          <w:sz w:val="24"/>
          <w:szCs w:val="24"/>
          <w:lang w:eastAsia="bg-BG"/>
        </w:rPr>
        <w:t>Сключеният договор за финансиране, включително одобрената инвестиция, може да бъде изменян и/или допълван в следните случаи:</w:t>
      </w:r>
    </w:p>
    <w:p w14:paraId="22035693" w14:textId="06EA45EE" w:rsidR="004C635E" w:rsidRP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4C635E">
        <w:rPr>
          <w:rFonts w:ascii="Times New Roman" w:eastAsia="Times New Roman" w:hAnsi="Times New Roman" w:cs="Times New Roman"/>
          <w:color w:val="000000"/>
          <w:sz w:val="24"/>
          <w:szCs w:val="24"/>
          <w:lang w:eastAsia="bg-BG"/>
        </w:rPr>
        <w:t xml:space="preserve">1. по инициатива на структурата за наблюдение и докладване или по искане на </w:t>
      </w:r>
      <w:r w:rsidR="00A768B6">
        <w:rPr>
          <w:rFonts w:ascii="Times New Roman" w:eastAsia="Times New Roman" w:hAnsi="Times New Roman" w:cs="Times New Roman"/>
          <w:color w:val="000000"/>
          <w:sz w:val="24"/>
          <w:szCs w:val="24"/>
          <w:lang w:eastAsia="bg-BG"/>
        </w:rPr>
        <w:t>водещия партньор</w:t>
      </w:r>
      <w:r w:rsidRPr="004C635E">
        <w:rPr>
          <w:rFonts w:ascii="Times New Roman" w:eastAsia="Times New Roman" w:hAnsi="Times New Roman" w:cs="Times New Roman"/>
          <w:color w:val="000000"/>
          <w:sz w:val="24"/>
          <w:szCs w:val="24"/>
          <w:lang w:eastAsia="bg-BG"/>
        </w:rPr>
        <w:t>, когато това се основава на свързани с процедурата промени в правото на Европейския съюз и/или българското законодателство, в политиката на европейско и/или национално ниво, произтичаща от Плана за възстановяване и устойчивост или друг стратегически документ, или при изменение на Плана</w:t>
      </w:r>
      <w:r w:rsidR="00805BC8">
        <w:rPr>
          <w:rFonts w:ascii="Times New Roman" w:eastAsia="Times New Roman" w:hAnsi="Times New Roman" w:cs="Times New Roman"/>
          <w:color w:val="000000"/>
          <w:sz w:val="24"/>
          <w:szCs w:val="24"/>
          <w:lang w:eastAsia="bg-BG"/>
        </w:rPr>
        <w:t>.</w:t>
      </w:r>
    </w:p>
    <w:p w14:paraId="751CFCFF" w14:textId="77777777" w:rsidR="004C635E" w:rsidRPr="004C635E" w:rsidRDefault="004C635E"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4C635E">
        <w:rPr>
          <w:rFonts w:ascii="Times New Roman" w:eastAsia="Times New Roman" w:hAnsi="Times New Roman" w:cs="Times New Roman"/>
          <w:color w:val="000000"/>
          <w:sz w:val="24"/>
          <w:szCs w:val="24"/>
          <w:lang w:eastAsia="bg-BG"/>
        </w:rPr>
        <w:t xml:space="preserve">2. по мотивирано искане на </w:t>
      </w:r>
      <w:r w:rsidR="00AD53F8">
        <w:rPr>
          <w:rFonts w:ascii="Times New Roman" w:eastAsia="Times New Roman" w:hAnsi="Times New Roman" w:cs="Times New Roman"/>
          <w:color w:val="000000"/>
          <w:sz w:val="24"/>
          <w:szCs w:val="24"/>
          <w:lang w:eastAsia="bg-BG"/>
        </w:rPr>
        <w:t>водещият партньор</w:t>
      </w:r>
      <w:r w:rsidRPr="004C635E">
        <w:rPr>
          <w:rFonts w:ascii="Times New Roman" w:eastAsia="Times New Roman" w:hAnsi="Times New Roman" w:cs="Times New Roman"/>
          <w:color w:val="000000"/>
          <w:sz w:val="24"/>
          <w:szCs w:val="24"/>
          <w:lang w:eastAsia="bg-BG"/>
        </w:rPr>
        <w:t xml:space="preserve"> извън случаите по т. 1, което:</w:t>
      </w:r>
    </w:p>
    <w:p w14:paraId="7422BA4B" w14:textId="77777777" w:rsidR="004C635E" w:rsidRPr="005307EA" w:rsidRDefault="004C635E" w:rsidP="005307EA">
      <w:pPr>
        <w:pStyle w:val="Text2"/>
        <w:spacing w:after="120"/>
        <w:ind w:left="0" w:firstLine="709"/>
        <w:rPr>
          <w:szCs w:val="24"/>
        </w:rPr>
      </w:pPr>
      <w:r w:rsidRPr="005307EA">
        <w:rPr>
          <w:szCs w:val="24"/>
          <w:lang w:val="bg-BG"/>
        </w:rPr>
        <w:t>а) не засяга основната цел на одобреното предложение или не променя предназначението на подпомаганите активи;</w:t>
      </w:r>
    </w:p>
    <w:p w14:paraId="7351D298" w14:textId="77777777" w:rsidR="004C635E" w:rsidRPr="005307EA" w:rsidRDefault="004C635E" w:rsidP="005307EA">
      <w:pPr>
        <w:pStyle w:val="Text2"/>
        <w:spacing w:after="120"/>
        <w:ind w:left="0" w:firstLine="709"/>
        <w:rPr>
          <w:szCs w:val="24"/>
        </w:rPr>
      </w:pPr>
      <w:r w:rsidRPr="005307EA">
        <w:rPr>
          <w:szCs w:val="24"/>
          <w:lang w:val="bg-BG"/>
        </w:rPr>
        <w:t>б) не води до несъответствие с целите, дейностите, изискванията, посочени в условията по чл. 5, ал. 1 от ПМС №114 от 08.06.2022 г.;</w:t>
      </w:r>
    </w:p>
    <w:p w14:paraId="2508FB18" w14:textId="77777777" w:rsidR="004C635E" w:rsidRPr="005307EA" w:rsidRDefault="004C635E" w:rsidP="005307EA">
      <w:pPr>
        <w:pStyle w:val="Text2"/>
        <w:spacing w:after="120"/>
        <w:ind w:left="0" w:firstLine="709"/>
        <w:rPr>
          <w:szCs w:val="24"/>
        </w:rPr>
      </w:pPr>
      <w:r w:rsidRPr="005307EA">
        <w:rPr>
          <w:szCs w:val="24"/>
          <w:lang w:val="bg-BG"/>
        </w:rPr>
        <w:t>в) не би поставило под въпрос сключването на договор</w:t>
      </w:r>
      <w:r w:rsidR="00C14C0A" w:rsidRPr="005307EA">
        <w:rPr>
          <w:szCs w:val="24"/>
          <w:lang w:val="bg-BG"/>
        </w:rPr>
        <w:t>а</w:t>
      </w:r>
      <w:r w:rsidRPr="005307EA">
        <w:rPr>
          <w:szCs w:val="24"/>
          <w:lang w:val="bg-BG"/>
        </w:rPr>
        <w:t>, съответно условията, при които същият би бил сключен, или не би било в противоречие с равнопоставеното третиране на кандидатите за финансиране от Механизма;</w:t>
      </w:r>
    </w:p>
    <w:p w14:paraId="64959485" w14:textId="77777777" w:rsidR="004C635E" w:rsidRPr="005307EA" w:rsidRDefault="004C635E" w:rsidP="005307EA">
      <w:pPr>
        <w:pStyle w:val="Text2"/>
        <w:spacing w:after="120"/>
        <w:ind w:left="0" w:firstLine="709"/>
        <w:rPr>
          <w:szCs w:val="24"/>
        </w:rPr>
      </w:pPr>
      <w:r w:rsidRPr="005307EA">
        <w:rPr>
          <w:szCs w:val="24"/>
          <w:lang w:val="bg-BG"/>
        </w:rPr>
        <w:t>г) не води до несъответствие с критериите за оценка, по които предложението е било оценено, съгласно условията по чл. 5, ал. 1 от ПМС №114 от 08.06.2022 г.</w:t>
      </w:r>
    </w:p>
    <w:p w14:paraId="596F931F" w14:textId="77777777" w:rsidR="00C45290" w:rsidRDefault="00C45290"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r w:rsidRPr="005307EA">
        <w:rPr>
          <w:rFonts w:ascii="Times New Roman" w:eastAsia="Times New Roman" w:hAnsi="Times New Roman" w:cs="Times New Roman"/>
          <w:color w:val="000000"/>
          <w:sz w:val="24"/>
          <w:szCs w:val="24"/>
          <w:lang w:eastAsia="bg-BG"/>
        </w:rPr>
        <w:t xml:space="preserve">При изменение по инициатива на </w:t>
      </w:r>
      <w:r w:rsidR="00AD53F8">
        <w:rPr>
          <w:rFonts w:ascii="Times New Roman" w:eastAsia="Times New Roman" w:hAnsi="Times New Roman" w:cs="Times New Roman"/>
          <w:color w:val="000000"/>
          <w:sz w:val="24"/>
          <w:szCs w:val="24"/>
          <w:lang w:eastAsia="bg-BG"/>
        </w:rPr>
        <w:t>водещият партньор</w:t>
      </w:r>
      <w:r w:rsidRPr="005307EA">
        <w:rPr>
          <w:rFonts w:ascii="Times New Roman" w:eastAsia="Times New Roman" w:hAnsi="Times New Roman" w:cs="Times New Roman"/>
          <w:color w:val="000000"/>
          <w:sz w:val="24"/>
          <w:szCs w:val="24"/>
          <w:lang w:eastAsia="bg-BG"/>
        </w:rPr>
        <w:t xml:space="preserve">, той трябва да представи искане за изменение на </w:t>
      </w:r>
      <w:r w:rsidR="00672974">
        <w:rPr>
          <w:rFonts w:ascii="Times New Roman" w:eastAsia="Times New Roman" w:hAnsi="Times New Roman" w:cs="Times New Roman"/>
          <w:color w:val="000000"/>
          <w:sz w:val="24"/>
          <w:szCs w:val="24"/>
          <w:lang w:eastAsia="bg-BG"/>
        </w:rPr>
        <w:t>договора</w:t>
      </w:r>
      <w:r w:rsidRPr="005307EA">
        <w:rPr>
          <w:rFonts w:ascii="Times New Roman" w:eastAsia="Times New Roman" w:hAnsi="Times New Roman" w:cs="Times New Roman"/>
          <w:color w:val="000000"/>
          <w:sz w:val="24"/>
          <w:szCs w:val="24"/>
          <w:lang w:eastAsia="bg-BG"/>
        </w:rPr>
        <w:t xml:space="preserve"> на вниманието на СНД най-късно в едномесечен срок преди датата на влизане в сила на исканото изменение, освен ако са налице особени обстоятелства, надлежно обосновани от </w:t>
      </w:r>
      <w:r w:rsidR="00AD53F8">
        <w:rPr>
          <w:rFonts w:ascii="Times New Roman" w:eastAsia="Times New Roman" w:hAnsi="Times New Roman" w:cs="Times New Roman"/>
          <w:color w:val="000000"/>
          <w:sz w:val="24"/>
          <w:szCs w:val="24"/>
          <w:lang w:eastAsia="bg-BG"/>
        </w:rPr>
        <w:t>водещият партньор</w:t>
      </w:r>
      <w:r w:rsidRPr="005307EA">
        <w:rPr>
          <w:rFonts w:ascii="Times New Roman" w:eastAsia="Times New Roman" w:hAnsi="Times New Roman" w:cs="Times New Roman"/>
          <w:color w:val="000000"/>
          <w:sz w:val="24"/>
          <w:szCs w:val="24"/>
          <w:lang w:eastAsia="bg-BG"/>
        </w:rPr>
        <w:t xml:space="preserve"> и приети от СНД. СНД се произнася в срок до 15 работни дни от получаване на искането, като си запазва правото да откаже исканото изменение на договора, както и да изисква допълнителни пояснения и документи, обосноваващи исканото изменение.</w:t>
      </w:r>
    </w:p>
    <w:p w14:paraId="286C002D" w14:textId="77777777" w:rsidR="005A4B94" w:rsidRPr="005307EA" w:rsidRDefault="005A4B94" w:rsidP="005307EA">
      <w:pPr>
        <w:spacing w:after="0" w:line="240" w:lineRule="auto"/>
        <w:ind w:firstLine="709"/>
        <w:jc w:val="both"/>
        <w:textAlignment w:val="center"/>
        <w:rPr>
          <w:color w:val="000000"/>
          <w:szCs w:val="24"/>
          <w:lang w:eastAsia="bg-BG"/>
        </w:rPr>
      </w:pPr>
      <w:r>
        <w:rPr>
          <w:rFonts w:ascii="Times New Roman" w:eastAsia="Times New Roman" w:hAnsi="Times New Roman" w:cs="Times New Roman"/>
          <w:color w:val="000000"/>
          <w:sz w:val="24"/>
          <w:szCs w:val="24"/>
          <w:lang w:eastAsia="bg-BG"/>
        </w:rPr>
        <w:lastRenderedPageBreak/>
        <w:t>Водещият партньор следва да представи искане за изменение на договора и бюджета на проекта на вниманието на СНД до 15 дни след сключването на договори с всички предвидени в проекта външни изпълнители.</w:t>
      </w:r>
    </w:p>
    <w:p w14:paraId="524F981C" w14:textId="77777777" w:rsidR="00C45290" w:rsidRPr="005307EA" w:rsidRDefault="00C45290" w:rsidP="005307EA">
      <w:pPr>
        <w:spacing w:after="0" w:line="240" w:lineRule="auto"/>
        <w:ind w:firstLine="709"/>
        <w:jc w:val="both"/>
        <w:textAlignment w:val="center"/>
        <w:rPr>
          <w:color w:val="000000"/>
          <w:szCs w:val="24"/>
          <w:lang w:eastAsia="bg-BG"/>
        </w:rPr>
      </w:pPr>
      <w:r w:rsidRPr="005307EA">
        <w:rPr>
          <w:rFonts w:ascii="Times New Roman" w:eastAsia="Times New Roman" w:hAnsi="Times New Roman" w:cs="Times New Roman"/>
          <w:color w:val="000000"/>
          <w:sz w:val="24"/>
          <w:szCs w:val="24"/>
          <w:lang w:eastAsia="bg-BG"/>
        </w:rPr>
        <w:t xml:space="preserve">Изменението на проекта влиза в сила след подписване на допълнително споразумение между СНД и </w:t>
      </w:r>
      <w:r w:rsidR="00AD53F8">
        <w:rPr>
          <w:rFonts w:ascii="Times New Roman" w:eastAsia="Times New Roman" w:hAnsi="Times New Roman" w:cs="Times New Roman"/>
          <w:color w:val="000000"/>
          <w:sz w:val="24"/>
          <w:szCs w:val="24"/>
          <w:lang w:eastAsia="bg-BG"/>
        </w:rPr>
        <w:t xml:space="preserve">водещия </w:t>
      </w:r>
      <w:r w:rsidR="005A4B94">
        <w:rPr>
          <w:rFonts w:ascii="Times New Roman" w:eastAsia="Times New Roman" w:hAnsi="Times New Roman" w:cs="Times New Roman"/>
          <w:color w:val="000000"/>
          <w:sz w:val="24"/>
          <w:szCs w:val="24"/>
          <w:lang w:eastAsia="bg-BG"/>
        </w:rPr>
        <w:t>партньор</w:t>
      </w:r>
      <w:r w:rsidRPr="005307EA">
        <w:rPr>
          <w:rFonts w:ascii="Times New Roman" w:eastAsia="Times New Roman" w:hAnsi="Times New Roman" w:cs="Times New Roman"/>
          <w:color w:val="000000"/>
          <w:sz w:val="24"/>
          <w:szCs w:val="24"/>
          <w:lang w:eastAsia="bg-BG"/>
        </w:rPr>
        <w:t xml:space="preserve"> в следните случаи:</w:t>
      </w:r>
    </w:p>
    <w:p w14:paraId="528B5B3D" w14:textId="019A5D28" w:rsidR="00C45290" w:rsidRPr="00143ADF" w:rsidRDefault="00C45290" w:rsidP="005307EA">
      <w:pPr>
        <w:pStyle w:val="Text2"/>
        <w:tabs>
          <w:tab w:val="clear" w:pos="2161"/>
        </w:tabs>
        <w:spacing w:after="120"/>
        <w:ind w:left="0" w:firstLine="709"/>
        <w:rPr>
          <w:szCs w:val="24"/>
          <w:lang w:val="bg-BG"/>
        </w:rPr>
      </w:pPr>
      <w:r w:rsidRPr="00143ADF">
        <w:rPr>
          <w:szCs w:val="24"/>
          <w:lang w:val="bg-BG"/>
        </w:rPr>
        <w:t xml:space="preserve">а) Промяна на първоначалните стойности на конкретните разходи, посочени в бюджета на проекта, когато се извършва преразпределение на средства, водещо до увеличаване или намаляване на договорените в бюджета стойности </w:t>
      </w:r>
      <w:r>
        <w:rPr>
          <w:szCs w:val="24"/>
          <w:lang w:val="bg-BG"/>
        </w:rPr>
        <w:t>на разходите</w:t>
      </w:r>
      <w:r w:rsidRPr="00143ADF">
        <w:rPr>
          <w:szCs w:val="24"/>
          <w:lang w:val="bg-BG"/>
        </w:rPr>
        <w:t xml:space="preserve">, както и разделянето, окрупняването и отпадането на конкретни разходи (видове разходи). </w:t>
      </w:r>
      <w:r w:rsidR="00A768B6">
        <w:rPr>
          <w:szCs w:val="24"/>
          <w:lang w:val="bg-BG"/>
        </w:rPr>
        <w:t>Водещият партньор</w:t>
      </w:r>
      <w:r w:rsidRPr="00143ADF">
        <w:rPr>
          <w:szCs w:val="24"/>
          <w:lang w:val="bg-BG"/>
        </w:rPr>
        <w:t xml:space="preserve"> няма право да приложи изменението преди да бъде одобрено от СНД и да бъде сключено допълнително споразумение. </w:t>
      </w:r>
    </w:p>
    <w:p w14:paraId="473810AC" w14:textId="77777777" w:rsidR="00C45290" w:rsidRDefault="00C45290" w:rsidP="005307EA">
      <w:pPr>
        <w:pStyle w:val="Text2"/>
        <w:spacing w:after="120"/>
        <w:ind w:left="0" w:firstLine="709"/>
        <w:rPr>
          <w:szCs w:val="24"/>
          <w:lang w:val="bg-BG"/>
        </w:rPr>
      </w:pPr>
      <w:r w:rsidRPr="00143ADF">
        <w:rPr>
          <w:szCs w:val="24"/>
          <w:lang w:val="bg-BG"/>
        </w:rPr>
        <w:t xml:space="preserve">б) Промяна на срока на проекта. </w:t>
      </w:r>
      <w:r w:rsidR="00AD53F8" w:rsidRPr="00AD53F8">
        <w:rPr>
          <w:szCs w:val="24"/>
          <w:lang w:val="bg-BG"/>
        </w:rPr>
        <w:t xml:space="preserve">Водещият партньор </w:t>
      </w:r>
      <w:r w:rsidRPr="00143ADF">
        <w:rPr>
          <w:szCs w:val="24"/>
          <w:lang w:val="bg-BG"/>
        </w:rPr>
        <w:t>няма право да приложи изменението преди да бъде одобрено от СНД и да бъде сключено допълнително споразумение.</w:t>
      </w:r>
    </w:p>
    <w:p w14:paraId="4CE46456" w14:textId="77777777" w:rsidR="00C27B0F" w:rsidRPr="00143ADF" w:rsidRDefault="00C27B0F" w:rsidP="005307EA">
      <w:pPr>
        <w:pStyle w:val="Text2"/>
        <w:spacing w:after="120"/>
        <w:ind w:left="0" w:firstLine="709"/>
        <w:rPr>
          <w:szCs w:val="24"/>
          <w:lang w:val="bg-BG"/>
        </w:rPr>
      </w:pPr>
    </w:p>
    <w:p w14:paraId="70EA0683" w14:textId="77777777" w:rsidR="00C45290" w:rsidRPr="005307EA" w:rsidRDefault="00AD53F8" w:rsidP="005307EA">
      <w:pPr>
        <w:spacing w:after="0" w:line="240" w:lineRule="auto"/>
        <w:ind w:firstLine="709"/>
        <w:jc w:val="both"/>
        <w:textAlignment w:val="center"/>
        <w:rPr>
          <w:color w:val="000000"/>
          <w:szCs w:val="24"/>
          <w:lang w:eastAsia="bg-BG"/>
        </w:rPr>
      </w:pPr>
      <w:r>
        <w:rPr>
          <w:rFonts w:ascii="Times New Roman" w:eastAsia="Times New Roman" w:hAnsi="Times New Roman" w:cs="Times New Roman"/>
          <w:color w:val="000000"/>
          <w:sz w:val="24"/>
          <w:szCs w:val="24"/>
          <w:lang w:eastAsia="bg-BG"/>
        </w:rPr>
        <w:t>Водещият партньор</w:t>
      </w:r>
      <w:r w:rsidR="00672974">
        <w:rPr>
          <w:rFonts w:ascii="Times New Roman" w:eastAsia="Times New Roman" w:hAnsi="Times New Roman" w:cs="Times New Roman"/>
          <w:color w:val="000000"/>
          <w:sz w:val="24"/>
          <w:szCs w:val="24"/>
          <w:lang w:eastAsia="bg-BG"/>
        </w:rPr>
        <w:t xml:space="preserve"> следва да уведоми писмено СНД </w:t>
      </w:r>
      <w:r w:rsidR="00C45290" w:rsidRPr="005307EA">
        <w:rPr>
          <w:rFonts w:ascii="Times New Roman" w:eastAsia="Times New Roman" w:hAnsi="Times New Roman" w:cs="Times New Roman"/>
          <w:b/>
          <w:color w:val="000000"/>
          <w:sz w:val="24"/>
          <w:szCs w:val="24"/>
          <w:lang w:eastAsia="bg-BG"/>
        </w:rPr>
        <w:t>в следните случаи</w:t>
      </w:r>
      <w:r w:rsidR="00C45290" w:rsidRPr="005307EA">
        <w:rPr>
          <w:rFonts w:ascii="Times New Roman" w:eastAsia="Times New Roman" w:hAnsi="Times New Roman" w:cs="Times New Roman"/>
          <w:color w:val="000000"/>
          <w:sz w:val="24"/>
          <w:szCs w:val="24"/>
          <w:lang w:eastAsia="bg-BG"/>
        </w:rPr>
        <w:t xml:space="preserve">: </w:t>
      </w:r>
    </w:p>
    <w:p w14:paraId="5D08D689"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а) промяна в адреса за кореспонденция и контакти;</w:t>
      </w:r>
    </w:p>
    <w:p w14:paraId="371B24DB"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б) отстраняване на технически грешки в проекта с изключение на промяна на индикатори, етапи и цели;</w:t>
      </w:r>
    </w:p>
    <w:p w14:paraId="2761AC4B" w14:textId="77777777" w:rsidR="00C45290" w:rsidRDefault="00C45290" w:rsidP="005307EA">
      <w:pPr>
        <w:pStyle w:val="Text2"/>
        <w:tabs>
          <w:tab w:val="clear" w:pos="2161"/>
        </w:tabs>
        <w:spacing w:after="120"/>
        <w:ind w:left="0" w:firstLine="709"/>
        <w:rPr>
          <w:szCs w:val="24"/>
          <w:lang w:val="bg-BG"/>
        </w:rPr>
      </w:pPr>
      <w:r w:rsidRPr="00143ADF">
        <w:rPr>
          <w:szCs w:val="24"/>
          <w:lang w:val="bg-BG"/>
        </w:rPr>
        <w:t>в) промяна в седалище и адреса на управление;</w:t>
      </w:r>
    </w:p>
    <w:p w14:paraId="691B7EB4" w14:textId="77B29AE2" w:rsidR="00672974" w:rsidRDefault="00672974" w:rsidP="005307EA">
      <w:pPr>
        <w:pStyle w:val="Text2"/>
        <w:tabs>
          <w:tab w:val="clear" w:pos="2161"/>
        </w:tabs>
        <w:spacing w:after="120"/>
        <w:ind w:left="0" w:firstLine="709"/>
        <w:rPr>
          <w:szCs w:val="24"/>
          <w:lang w:val="bg-BG"/>
        </w:rPr>
      </w:pPr>
      <w:r>
        <w:rPr>
          <w:szCs w:val="24"/>
          <w:lang w:val="bg-BG"/>
        </w:rPr>
        <w:t xml:space="preserve">г) </w:t>
      </w:r>
      <w:r w:rsidRPr="00143ADF">
        <w:rPr>
          <w:szCs w:val="24"/>
          <w:lang w:val="bg-BG"/>
        </w:rPr>
        <w:t>промяна в наименованието на крайния получател</w:t>
      </w:r>
      <w:r w:rsidR="00A768B6">
        <w:rPr>
          <w:szCs w:val="24"/>
          <w:lang w:val="bg-BG"/>
        </w:rPr>
        <w:t>/водещият партньор</w:t>
      </w:r>
      <w:r>
        <w:rPr>
          <w:szCs w:val="24"/>
          <w:lang w:val="bg-BG"/>
        </w:rPr>
        <w:t>;</w:t>
      </w:r>
    </w:p>
    <w:p w14:paraId="5ED8A7D7" w14:textId="77777777" w:rsidR="00672974" w:rsidRPr="00672974" w:rsidRDefault="00672974" w:rsidP="005307EA">
      <w:pPr>
        <w:pStyle w:val="Text2"/>
        <w:tabs>
          <w:tab w:val="clear" w:pos="2161"/>
        </w:tabs>
        <w:spacing w:after="120"/>
        <w:ind w:left="0" w:firstLine="709"/>
        <w:rPr>
          <w:szCs w:val="24"/>
          <w:lang w:val="bg-BG"/>
        </w:rPr>
      </w:pPr>
      <w:r>
        <w:rPr>
          <w:szCs w:val="24"/>
          <w:lang w:val="bg-BG"/>
        </w:rPr>
        <w:t xml:space="preserve">д) </w:t>
      </w:r>
      <w:r w:rsidRPr="00143ADF">
        <w:rPr>
          <w:szCs w:val="24"/>
          <w:lang w:val="bg-BG"/>
        </w:rPr>
        <w:t>промяна на законния/</w:t>
      </w:r>
      <w:proofErr w:type="spellStart"/>
      <w:r w:rsidRPr="00143ADF">
        <w:rPr>
          <w:szCs w:val="24"/>
          <w:lang w:val="bg-BG"/>
        </w:rPr>
        <w:t>ите</w:t>
      </w:r>
      <w:proofErr w:type="spellEnd"/>
      <w:r w:rsidRPr="00143ADF">
        <w:rPr>
          <w:szCs w:val="24"/>
          <w:lang w:val="bg-BG"/>
        </w:rPr>
        <w:t xml:space="preserve"> представляващ/и</w:t>
      </w:r>
      <w:r>
        <w:rPr>
          <w:szCs w:val="24"/>
          <w:lang w:val="bg-BG"/>
        </w:rPr>
        <w:t>;</w:t>
      </w:r>
    </w:p>
    <w:p w14:paraId="38ABC4E3" w14:textId="77777777" w:rsidR="00C45290" w:rsidRPr="00143ADF" w:rsidRDefault="00C45290" w:rsidP="005307EA">
      <w:pPr>
        <w:pStyle w:val="Text2"/>
        <w:tabs>
          <w:tab w:val="clear" w:pos="2161"/>
        </w:tabs>
        <w:spacing w:after="120"/>
        <w:ind w:left="0" w:firstLine="709"/>
        <w:rPr>
          <w:szCs w:val="24"/>
          <w:lang w:val="bg-BG"/>
        </w:rPr>
      </w:pPr>
      <w:r w:rsidRPr="00143ADF">
        <w:rPr>
          <w:szCs w:val="24"/>
          <w:lang w:val="bg-BG"/>
        </w:rPr>
        <w:t>е)</w:t>
      </w:r>
      <w:r w:rsidR="00672974">
        <w:rPr>
          <w:szCs w:val="24"/>
          <w:lang w:val="bg-BG"/>
        </w:rPr>
        <w:t xml:space="preserve"> </w:t>
      </w:r>
      <w:r w:rsidRPr="00CB62D8">
        <w:rPr>
          <w:szCs w:val="24"/>
          <w:lang w:val="bg-BG"/>
        </w:rPr>
        <w:t xml:space="preserve">промяна на </w:t>
      </w:r>
      <w:r w:rsidRPr="00143ADF">
        <w:rPr>
          <w:szCs w:val="24"/>
          <w:lang w:val="bg-BG"/>
        </w:rPr>
        <w:t>банкова сметка</w:t>
      </w:r>
      <w:r w:rsidR="00672974">
        <w:rPr>
          <w:szCs w:val="24"/>
          <w:lang w:val="bg-BG"/>
        </w:rPr>
        <w:t>.</w:t>
      </w:r>
    </w:p>
    <w:p w14:paraId="30AD13E1" w14:textId="77777777" w:rsidR="00C45290" w:rsidRPr="00006863" w:rsidRDefault="00C45290" w:rsidP="005307EA">
      <w:pPr>
        <w:spacing w:after="0" w:line="240" w:lineRule="auto"/>
        <w:ind w:firstLine="709"/>
        <w:jc w:val="both"/>
        <w:textAlignment w:val="center"/>
        <w:rPr>
          <w:szCs w:val="24"/>
        </w:rPr>
      </w:pPr>
      <w:r w:rsidRPr="00006863">
        <w:rPr>
          <w:rFonts w:ascii="Times New Roman" w:eastAsia="Times New Roman" w:hAnsi="Times New Roman" w:cs="Times New Roman"/>
          <w:sz w:val="24"/>
          <w:szCs w:val="24"/>
          <w:lang w:eastAsia="en-GB"/>
        </w:rPr>
        <w:t>Недопустими са следните промени:</w:t>
      </w:r>
    </w:p>
    <w:p w14:paraId="7AE0694A" w14:textId="77777777" w:rsidR="00C45290" w:rsidRPr="00143ADF" w:rsidRDefault="00C27B0F" w:rsidP="005307EA">
      <w:pPr>
        <w:pStyle w:val="Text2"/>
        <w:spacing w:after="120"/>
        <w:ind w:left="0" w:firstLine="709"/>
        <w:rPr>
          <w:szCs w:val="24"/>
          <w:lang w:val="bg-BG"/>
        </w:rPr>
      </w:pPr>
      <w:r>
        <w:rPr>
          <w:szCs w:val="24"/>
          <w:lang w:val="bg-BG"/>
        </w:rPr>
        <w:t>а</w:t>
      </w:r>
      <w:r w:rsidR="00C45290" w:rsidRPr="00143ADF">
        <w:rPr>
          <w:szCs w:val="24"/>
          <w:lang w:val="bg-BG"/>
        </w:rPr>
        <w:t>) Промени, които поставят под въпрос постигането на етапите и целите и планираните резултати на проекта и могат да доведат до внасяне на изменения в проекта, които биха поставили под въпрос решението за отпускане на безвъзмездната финансова помощ</w:t>
      </w:r>
      <w:r w:rsidR="00672974">
        <w:rPr>
          <w:szCs w:val="24"/>
          <w:lang w:val="bg-BG"/>
        </w:rPr>
        <w:t>;</w:t>
      </w:r>
      <w:r w:rsidR="00C45290" w:rsidRPr="00143ADF">
        <w:rPr>
          <w:szCs w:val="24"/>
          <w:lang w:val="bg-BG"/>
        </w:rPr>
        <w:t xml:space="preserve"> </w:t>
      </w:r>
    </w:p>
    <w:p w14:paraId="0E3431D3" w14:textId="77777777" w:rsidR="00C45290" w:rsidRPr="00143ADF" w:rsidRDefault="00C27B0F" w:rsidP="005307EA">
      <w:pPr>
        <w:pStyle w:val="Text2"/>
        <w:spacing w:after="120"/>
        <w:ind w:left="0" w:firstLine="709"/>
        <w:rPr>
          <w:szCs w:val="24"/>
          <w:lang w:val="bg-BG"/>
        </w:rPr>
      </w:pPr>
      <w:r>
        <w:rPr>
          <w:szCs w:val="24"/>
          <w:lang w:val="bg-BG"/>
        </w:rPr>
        <w:t>б</w:t>
      </w:r>
      <w:r w:rsidR="00C45290" w:rsidRPr="00143ADF">
        <w:rPr>
          <w:szCs w:val="24"/>
          <w:lang w:val="bg-BG"/>
        </w:rPr>
        <w:t>) Промени, които биха представлявали нарушение на принципа на равнопоставеност на кандидатите и нарушават конкурентните условия, заложени в условията за кандидатстване и изпълнение, и приложимата нормативна уредба към съответната процедура за предоставяне на безвъзмездна финансова помощ</w:t>
      </w:r>
      <w:r w:rsidR="00672974">
        <w:rPr>
          <w:szCs w:val="24"/>
          <w:lang w:val="bg-BG"/>
        </w:rPr>
        <w:t>;</w:t>
      </w:r>
    </w:p>
    <w:p w14:paraId="03681B89" w14:textId="77777777" w:rsidR="00C45290" w:rsidRPr="00143ADF" w:rsidRDefault="00C27B0F" w:rsidP="005307EA">
      <w:pPr>
        <w:pStyle w:val="Text1"/>
        <w:ind w:left="0" w:firstLine="709"/>
        <w:rPr>
          <w:szCs w:val="24"/>
          <w:lang w:val="bg-BG"/>
        </w:rPr>
      </w:pPr>
      <w:r>
        <w:rPr>
          <w:szCs w:val="24"/>
          <w:lang w:val="bg-BG"/>
        </w:rPr>
        <w:t>в</w:t>
      </w:r>
      <w:r w:rsidR="00C45290" w:rsidRPr="00143ADF">
        <w:rPr>
          <w:szCs w:val="24"/>
          <w:lang w:val="bg-BG"/>
        </w:rPr>
        <w:t>) Промени, които биха довели до несъответствие на проекта със съответните правила за държавна помощ.</w:t>
      </w:r>
    </w:p>
    <w:p w14:paraId="12FB8009" w14:textId="77777777" w:rsidR="00AA059F" w:rsidRDefault="00AA059F" w:rsidP="005307EA">
      <w:pPr>
        <w:spacing w:after="0" w:line="240" w:lineRule="auto"/>
        <w:ind w:firstLine="709"/>
        <w:jc w:val="both"/>
        <w:textAlignment w:val="center"/>
        <w:rPr>
          <w:rFonts w:ascii="Times New Roman" w:eastAsia="Times New Roman" w:hAnsi="Times New Roman" w:cs="Times New Roman"/>
          <w:color w:val="000000"/>
          <w:sz w:val="24"/>
          <w:szCs w:val="24"/>
          <w:lang w:eastAsia="bg-BG"/>
        </w:rPr>
      </w:pPr>
    </w:p>
    <w:p w14:paraId="556B9583" w14:textId="77777777" w:rsidR="00AA059F" w:rsidRDefault="00672974" w:rsidP="005307EA">
      <w:pPr>
        <w:spacing w:after="240" w:line="240" w:lineRule="auto"/>
        <w:ind w:firstLine="709"/>
        <w:jc w:val="both"/>
        <w:rPr>
          <w:rFonts w:ascii="Times New Roman" w:eastAsia="Times New Roman" w:hAnsi="Times New Roman" w:cs="Times New Roman"/>
          <w:color w:val="000000"/>
          <w:lang w:eastAsia="bg-BG"/>
        </w:rPr>
      </w:pPr>
      <w:bookmarkStart w:id="19" w:name="_Toc41300146"/>
      <w:bookmarkStart w:id="20" w:name="_Toc41303354"/>
      <w:bookmarkStart w:id="21" w:name="_Ref41305070"/>
      <w:bookmarkStart w:id="22" w:name="_Toc173502795"/>
      <w:bookmarkStart w:id="23" w:name="_Toc252453146"/>
      <w:r>
        <w:rPr>
          <w:rFonts w:ascii="Times New Roman" w:eastAsia="Times New Roman" w:hAnsi="Times New Roman" w:cs="Times New Roman"/>
          <w:color w:val="000000"/>
          <w:sz w:val="32"/>
          <w:szCs w:val="32"/>
          <w:lang w:val="en-US" w:eastAsia="bg-BG"/>
        </w:rPr>
        <w:t>VII.</w:t>
      </w:r>
      <w:r w:rsidR="00CF2F8E">
        <w:rPr>
          <w:rFonts w:ascii="Times New Roman" w:eastAsia="Times New Roman" w:hAnsi="Times New Roman" w:cs="Times New Roman"/>
          <w:color w:val="000000"/>
          <w:sz w:val="32"/>
          <w:szCs w:val="32"/>
          <w:lang w:eastAsia="bg-BG"/>
        </w:rPr>
        <w:t xml:space="preserve"> </w:t>
      </w:r>
      <w:r w:rsidR="00CF2F8E" w:rsidRPr="005307EA">
        <w:rPr>
          <w:rFonts w:ascii="Times New Roman" w:eastAsia="Times New Roman" w:hAnsi="Times New Roman" w:cs="Times New Roman"/>
          <w:color w:val="000000"/>
          <w:sz w:val="32"/>
          <w:szCs w:val="32"/>
          <w:lang w:eastAsia="bg-BG"/>
        </w:rPr>
        <w:t>ПРЕКРАТЯВАНЕ НА ДОГОВОРА</w:t>
      </w:r>
      <w:bookmarkStart w:id="24" w:name="_Ref41304998"/>
      <w:bookmarkEnd w:id="19"/>
      <w:bookmarkEnd w:id="20"/>
      <w:bookmarkEnd w:id="21"/>
      <w:bookmarkEnd w:id="22"/>
      <w:bookmarkEnd w:id="23"/>
    </w:p>
    <w:p w14:paraId="1B539DEE" w14:textId="77777777" w:rsidR="00AC2CDF" w:rsidRPr="00AC2CDF" w:rsidRDefault="00AC2CDF" w:rsidP="005307EA">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AC2CDF">
        <w:rPr>
          <w:rFonts w:ascii="Times New Roman" w:eastAsia="Times New Roman" w:hAnsi="Times New Roman" w:cs="Times New Roman"/>
          <w:color w:val="000000"/>
          <w:sz w:val="24"/>
          <w:szCs w:val="24"/>
          <w:lang w:eastAsia="bg-BG"/>
        </w:rPr>
        <w:t>Договорът се прекратява при изтичането на предвидените в него срокове за изпълнение и уреждане на отношенията между страните.</w:t>
      </w:r>
    </w:p>
    <w:p w14:paraId="71DE770B" w14:textId="77777777" w:rsidR="00AA059F" w:rsidRDefault="00AC2CDF" w:rsidP="005307EA">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5307EA">
        <w:rPr>
          <w:rFonts w:ascii="Times New Roman" w:eastAsia="Times New Roman" w:hAnsi="Times New Roman" w:cs="Times New Roman"/>
          <w:color w:val="000000"/>
          <w:sz w:val="24"/>
          <w:szCs w:val="24"/>
          <w:lang w:eastAsia="bg-BG"/>
        </w:rPr>
        <w:t xml:space="preserve">Ръководителят на </w:t>
      </w:r>
      <w:r w:rsidR="00ED3EAC">
        <w:rPr>
          <w:rFonts w:ascii="Times New Roman" w:eastAsia="Times New Roman" w:hAnsi="Times New Roman" w:cs="Times New Roman"/>
          <w:color w:val="000000"/>
          <w:sz w:val="24"/>
          <w:szCs w:val="24"/>
          <w:lang w:eastAsia="bg-BG"/>
        </w:rPr>
        <w:t>СНД</w:t>
      </w:r>
      <w:r w:rsidRPr="005307EA">
        <w:rPr>
          <w:rFonts w:ascii="Times New Roman" w:eastAsia="Times New Roman" w:hAnsi="Times New Roman" w:cs="Times New Roman"/>
          <w:color w:val="000000"/>
          <w:sz w:val="24"/>
          <w:szCs w:val="24"/>
          <w:lang w:eastAsia="bg-BG"/>
        </w:rPr>
        <w:t xml:space="preserve"> може едностранно да прекрати договора</w:t>
      </w:r>
      <w:r w:rsidR="00ED3EAC">
        <w:rPr>
          <w:rFonts w:ascii="Times New Roman" w:eastAsia="Times New Roman" w:hAnsi="Times New Roman" w:cs="Times New Roman"/>
          <w:color w:val="000000"/>
          <w:sz w:val="24"/>
          <w:szCs w:val="24"/>
          <w:lang w:eastAsia="bg-BG"/>
        </w:rPr>
        <w:t xml:space="preserve"> за финансиране</w:t>
      </w:r>
      <w:r w:rsidRPr="005307EA">
        <w:rPr>
          <w:rFonts w:ascii="Times New Roman" w:eastAsia="Times New Roman" w:hAnsi="Times New Roman" w:cs="Times New Roman"/>
          <w:color w:val="000000"/>
          <w:sz w:val="24"/>
          <w:szCs w:val="24"/>
          <w:lang w:eastAsia="bg-BG"/>
        </w:rPr>
        <w:t>, за да предотврати или отстрани тежки последици за обществения интерес или при установена с влязъл в сила акт на компетентен орган измама, корупция или конфликт на интереси.</w:t>
      </w:r>
    </w:p>
    <w:p w14:paraId="7E89DB0D" w14:textId="77777777" w:rsidR="00AD53F8" w:rsidRPr="00AD53F8" w:rsidRDefault="00AD53F8" w:rsidP="00AD53F8">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5307EA">
        <w:rPr>
          <w:rFonts w:ascii="Times New Roman" w:eastAsia="Times New Roman" w:hAnsi="Times New Roman" w:cs="Times New Roman"/>
          <w:color w:val="000000"/>
          <w:sz w:val="24"/>
          <w:szCs w:val="24"/>
          <w:lang w:eastAsia="bg-BG"/>
        </w:rPr>
        <w:t xml:space="preserve">Ръководителят на </w:t>
      </w:r>
      <w:r>
        <w:rPr>
          <w:rFonts w:ascii="Times New Roman" w:eastAsia="Times New Roman" w:hAnsi="Times New Roman" w:cs="Times New Roman"/>
          <w:color w:val="000000"/>
          <w:sz w:val="24"/>
          <w:szCs w:val="24"/>
          <w:lang w:eastAsia="bg-BG"/>
        </w:rPr>
        <w:t>СНД</w:t>
      </w:r>
      <w:r w:rsidRPr="005307EA">
        <w:rPr>
          <w:rFonts w:ascii="Times New Roman" w:eastAsia="Times New Roman" w:hAnsi="Times New Roman" w:cs="Times New Roman"/>
          <w:color w:val="000000"/>
          <w:sz w:val="24"/>
          <w:szCs w:val="24"/>
          <w:lang w:eastAsia="bg-BG"/>
        </w:rPr>
        <w:t xml:space="preserve"> </w:t>
      </w:r>
      <w:r w:rsidRPr="00AD53F8">
        <w:rPr>
          <w:rFonts w:ascii="Times New Roman" w:eastAsia="Times New Roman" w:hAnsi="Times New Roman" w:cs="Times New Roman"/>
          <w:color w:val="000000"/>
          <w:sz w:val="24"/>
          <w:szCs w:val="24"/>
          <w:lang w:eastAsia="bg-BG"/>
        </w:rPr>
        <w:t>може да прекрати договорът за безвъзмездна помощ в следните случаи:</w:t>
      </w:r>
    </w:p>
    <w:p w14:paraId="09A57DE2"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lastRenderedPageBreak/>
        <w:t>проектът не е или не може да бъде изпълнен изцяло чрез извършване на планираните дейности, планираните крайни продукти и резултати или проектът не може или не може да бъде реализиран навреме; или</w:t>
      </w:r>
    </w:p>
    <w:p w14:paraId="2CDAF9D4"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общината -партньор не е представил в сроковете изискваните отчети или доказателства или не е предоставил необходимата информация в срока и не е надлежно обосновал тези забавяния; или</w:t>
      </w:r>
    </w:p>
    <w:p w14:paraId="67AF12BB"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партньор е възпрепятствал или попречил на ревизията; или не са спазени препоръките, произтичащи от одитните проверки; или</w:t>
      </w:r>
    </w:p>
    <w:p w14:paraId="426E6C2C"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разкрита е измама на ниво партньор; или</w:t>
      </w:r>
    </w:p>
    <w:p w14:paraId="21389E77" w14:textId="77777777" w:rsidR="00AD53F8" w:rsidRPr="00AD53F8" w:rsidRDefault="00AD53F8" w:rsidP="00AD53F8">
      <w:pPr>
        <w:pStyle w:val="ListParagraph"/>
        <w:numPr>
          <w:ilvl w:val="0"/>
          <w:numId w:val="39"/>
        </w:numPr>
        <w:spacing w:after="0" w:line="240" w:lineRule="auto"/>
        <w:jc w:val="both"/>
        <w:textAlignment w:val="center"/>
        <w:rPr>
          <w:rFonts w:ascii="Times New Roman" w:eastAsia="Times New Roman" w:hAnsi="Times New Roman" w:cs="Times New Roman"/>
          <w:color w:val="000000"/>
          <w:sz w:val="24"/>
          <w:szCs w:val="24"/>
          <w:lang w:eastAsia="bg-BG"/>
        </w:rPr>
      </w:pPr>
      <w:r w:rsidRPr="00AD53F8">
        <w:rPr>
          <w:rFonts w:ascii="Times New Roman" w:eastAsia="Times New Roman" w:hAnsi="Times New Roman" w:cs="Times New Roman"/>
          <w:color w:val="000000"/>
          <w:sz w:val="24"/>
          <w:szCs w:val="24"/>
          <w:lang w:eastAsia="bg-BG"/>
        </w:rPr>
        <w:t>партньор не е изпълнил други условия или изисквания посочени в договора за предоставяне на БФП.</w:t>
      </w:r>
    </w:p>
    <w:bookmarkEnd w:id="24"/>
    <w:p w14:paraId="142403D7" w14:textId="77777777" w:rsidR="00886F32" w:rsidRPr="004C635E" w:rsidRDefault="00412350" w:rsidP="005307EA">
      <w:pPr>
        <w:pStyle w:val="ListParagraph"/>
        <w:numPr>
          <w:ilvl w:val="0"/>
          <w:numId w:val="25"/>
        </w:numPr>
        <w:spacing w:after="0" w:line="240" w:lineRule="auto"/>
        <w:ind w:left="0" w:firstLine="709"/>
        <w:jc w:val="both"/>
        <w:textAlignment w:val="center"/>
        <w:rPr>
          <w:rFonts w:ascii="Times New Roman" w:eastAsia="Times New Roman" w:hAnsi="Times New Roman" w:cs="Times New Roman"/>
          <w:color w:val="000000"/>
          <w:sz w:val="24"/>
          <w:szCs w:val="24"/>
          <w:lang w:eastAsia="bg-BG"/>
        </w:rPr>
      </w:pPr>
      <w:r w:rsidRPr="00412350">
        <w:rPr>
          <w:rFonts w:ascii="Times New Roman" w:eastAsia="Times New Roman" w:hAnsi="Times New Roman" w:cs="Times New Roman"/>
          <w:color w:val="000000"/>
          <w:sz w:val="24"/>
          <w:szCs w:val="24"/>
          <w:lang w:eastAsia="bg-BG"/>
        </w:rPr>
        <w:t xml:space="preserve">Когато </w:t>
      </w:r>
      <w:r>
        <w:rPr>
          <w:rFonts w:ascii="Times New Roman" w:eastAsia="Times New Roman" w:hAnsi="Times New Roman" w:cs="Times New Roman"/>
          <w:color w:val="000000"/>
          <w:sz w:val="24"/>
          <w:szCs w:val="24"/>
          <w:lang w:eastAsia="bg-BG"/>
        </w:rPr>
        <w:t xml:space="preserve">договорът </w:t>
      </w:r>
      <w:r w:rsidRPr="00412350">
        <w:rPr>
          <w:rFonts w:ascii="Times New Roman" w:eastAsia="Times New Roman" w:hAnsi="Times New Roman" w:cs="Times New Roman"/>
          <w:color w:val="000000"/>
          <w:sz w:val="24"/>
          <w:szCs w:val="24"/>
          <w:lang w:eastAsia="bg-BG"/>
        </w:rPr>
        <w:t>не е възможно да бъде приведен в съответствие с пром</w:t>
      </w:r>
      <w:r>
        <w:rPr>
          <w:rFonts w:ascii="Times New Roman" w:eastAsia="Times New Roman" w:hAnsi="Times New Roman" w:cs="Times New Roman"/>
          <w:color w:val="000000"/>
          <w:sz w:val="24"/>
          <w:szCs w:val="24"/>
          <w:lang w:eastAsia="bg-BG"/>
        </w:rPr>
        <w:t>ените</w:t>
      </w:r>
      <w:r w:rsidRPr="00412350">
        <w:rPr>
          <w:rFonts w:ascii="Times New Roman" w:eastAsia="Times New Roman" w:hAnsi="Times New Roman" w:cs="Times New Roman"/>
          <w:color w:val="000000"/>
          <w:sz w:val="24"/>
          <w:szCs w:val="24"/>
          <w:lang w:eastAsia="bg-BG"/>
        </w:rPr>
        <w:t xml:space="preserve"> по </w:t>
      </w:r>
      <w:r>
        <w:rPr>
          <w:rFonts w:ascii="Times New Roman" w:eastAsia="Times New Roman" w:hAnsi="Times New Roman" w:cs="Times New Roman"/>
          <w:color w:val="000000"/>
          <w:sz w:val="24"/>
          <w:szCs w:val="24"/>
          <w:lang w:eastAsia="bg-BG"/>
        </w:rPr>
        <w:t xml:space="preserve">т.1. и т.2. на </w:t>
      </w:r>
      <w:r w:rsidR="00ED3EAC">
        <w:rPr>
          <w:rFonts w:ascii="Times New Roman" w:eastAsia="Times New Roman" w:hAnsi="Times New Roman" w:cs="Times New Roman"/>
          <w:color w:val="000000"/>
          <w:sz w:val="24"/>
          <w:szCs w:val="24"/>
          <w:lang w:eastAsia="bg-BG"/>
        </w:rPr>
        <w:t xml:space="preserve">настоящия </w:t>
      </w:r>
      <w:r>
        <w:rPr>
          <w:rFonts w:ascii="Times New Roman" w:eastAsia="Times New Roman" w:hAnsi="Times New Roman" w:cs="Times New Roman"/>
          <w:color w:val="000000"/>
          <w:sz w:val="24"/>
          <w:szCs w:val="24"/>
          <w:lang w:eastAsia="bg-BG"/>
        </w:rPr>
        <w:t>раздел</w:t>
      </w:r>
      <w:r w:rsidRPr="00412350">
        <w:rPr>
          <w:rFonts w:ascii="Times New Roman" w:eastAsia="Times New Roman" w:hAnsi="Times New Roman" w:cs="Times New Roman"/>
          <w:color w:val="000000"/>
          <w:sz w:val="24"/>
          <w:szCs w:val="24"/>
          <w:lang w:eastAsia="bg-BG"/>
        </w:rPr>
        <w:t>, както и при несъгласие на другата страна, договорът, може да бъде едностранно прекратен.</w:t>
      </w:r>
    </w:p>
    <w:sectPr w:rsidR="00886F32" w:rsidRPr="004C635E" w:rsidSect="00A13540">
      <w:headerReference w:type="default" r:id="rId10"/>
      <w:footerReference w:type="default" r:id="rId11"/>
      <w:pgSz w:w="11906" w:h="16838"/>
      <w:pgMar w:top="1418" w:right="992" w:bottom="1418"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83277" w14:textId="77777777" w:rsidR="0038511F" w:rsidRDefault="0038511F" w:rsidP="00C51EDF">
      <w:pPr>
        <w:spacing w:after="0" w:line="240" w:lineRule="auto"/>
      </w:pPr>
      <w:r>
        <w:separator/>
      </w:r>
    </w:p>
  </w:endnote>
  <w:endnote w:type="continuationSeparator" w:id="0">
    <w:p w14:paraId="58BACB6E" w14:textId="77777777" w:rsidR="0038511F" w:rsidRDefault="0038511F" w:rsidP="00C51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Narrow">
    <w:altName w:val="SimSun"/>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87401"/>
      <w:docPartObj>
        <w:docPartGallery w:val="Page Numbers (Bottom of Page)"/>
        <w:docPartUnique/>
      </w:docPartObj>
    </w:sdtPr>
    <w:sdtEndPr>
      <w:rPr>
        <w:noProof/>
      </w:rPr>
    </w:sdtEndPr>
    <w:sdtContent>
      <w:p w14:paraId="17966D8F" w14:textId="6B09BFA9" w:rsidR="00C27B0F" w:rsidRDefault="00C27B0F">
        <w:pPr>
          <w:pStyle w:val="Footer"/>
          <w:jc w:val="right"/>
        </w:pPr>
        <w:r>
          <w:fldChar w:fldCharType="begin"/>
        </w:r>
        <w:r>
          <w:instrText xml:space="preserve"> PAGE   \* MERGEFORMAT </w:instrText>
        </w:r>
        <w:r>
          <w:fldChar w:fldCharType="separate"/>
        </w:r>
        <w:r w:rsidR="00104AE4">
          <w:rPr>
            <w:noProof/>
          </w:rPr>
          <w:t>1</w:t>
        </w:r>
        <w:r>
          <w:rPr>
            <w:noProof/>
          </w:rPr>
          <w:fldChar w:fldCharType="end"/>
        </w:r>
      </w:p>
    </w:sdtContent>
  </w:sdt>
  <w:p w14:paraId="00F5D63A" w14:textId="77777777" w:rsidR="00C27B0F" w:rsidRDefault="00C27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EB8A1" w14:textId="77777777" w:rsidR="0038511F" w:rsidRDefault="0038511F" w:rsidP="00C51EDF">
      <w:pPr>
        <w:spacing w:after="0" w:line="240" w:lineRule="auto"/>
      </w:pPr>
      <w:r>
        <w:separator/>
      </w:r>
    </w:p>
  </w:footnote>
  <w:footnote w:type="continuationSeparator" w:id="0">
    <w:p w14:paraId="02D52236" w14:textId="77777777" w:rsidR="0038511F" w:rsidRDefault="0038511F" w:rsidP="00C51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99EC2" w14:textId="77777777" w:rsidR="00C27B0F" w:rsidRDefault="00C27B0F" w:rsidP="005307EA">
    <w:pPr>
      <w:pStyle w:val="Header"/>
      <w:jc w:val="center"/>
    </w:pPr>
    <w:r w:rsidRPr="00A3629E">
      <w:rPr>
        <w:noProof/>
        <w:lang w:val="en-US"/>
      </w:rPr>
      <w:drawing>
        <wp:inline distT="0" distB="0" distL="0" distR="0" wp14:anchorId="600E4E7E" wp14:editId="1FE626AB">
          <wp:extent cx="2862580" cy="723646"/>
          <wp:effectExtent l="0" t="0" r="0" b="635"/>
          <wp:docPr id="3" name="Picture 3" descr="C:\Users\S73E9~1.IVA\AppData\Local\Temp\Rar$DIa0.216\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73E9~1.IVA\AppData\Local\Temp\Rar$DIa0.216\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4236" cy="726593"/>
                  </a:xfrm>
                  <a:prstGeom prst="rect">
                    <a:avLst/>
                  </a:prstGeom>
                  <a:noFill/>
                  <a:ln>
                    <a:noFill/>
                  </a:ln>
                </pic:spPr>
              </pic:pic>
            </a:graphicData>
          </a:graphic>
        </wp:inline>
      </w:drawing>
    </w:r>
  </w:p>
  <w:p w14:paraId="7FFC432D" w14:textId="77777777" w:rsidR="00C27B0F" w:rsidRDefault="00C27B0F" w:rsidP="005307E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8"/>
    <w:multiLevelType w:val="multilevel"/>
    <w:tmpl w:val="00000028"/>
    <w:name w:val="WW8Num40"/>
    <w:lvl w:ilvl="0">
      <w:start w:val="1"/>
      <w:numFmt w:val="bullet"/>
      <w:lvlText w:val=""/>
      <w:lvlJc w:val="left"/>
      <w:pPr>
        <w:tabs>
          <w:tab w:val="num" w:pos="360"/>
        </w:tabs>
        <w:ind w:left="360" w:hanging="360"/>
      </w:pPr>
      <w:rPr>
        <w:rFonts w:ascii="Wingdings" w:hAnsi="Wingdings" w:cs="Wingdings" w:hint="default"/>
        <w:b/>
        <w:i w:val="0"/>
        <w:caps/>
        <w:strike w:val="0"/>
        <w:dstrike w:val="0"/>
        <w:outline w:val="0"/>
        <w:shadow w:val="0"/>
        <w:vanish w:val="0"/>
        <w:position w:val="0"/>
        <w:sz w:val="22"/>
        <w:szCs w:val="22"/>
        <w:vertAlign w:val="baseline"/>
        <w:lang w:val="bg-BG"/>
      </w:rPr>
    </w:lvl>
    <w:lvl w:ilvl="1">
      <w:start w:val="1"/>
      <w:numFmt w:val="decimal"/>
      <w:lvlText w:val="5.%2."/>
      <w:lvlJc w:val="left"/>
      <w:pPr>
        <w:tabs>
          <w:tab w:val="num" w:pos="720"/>
        </w:tabs>
        <w:ind w:left="0" w:firstLine="0"/>
      </w:pPr>
      <w:rPr>
        <w:rFonts w:ascii="Arial Bold" w:hAnsi="Arial Bold" w:cs="Arial" w:hint="default"/>
        <w:b/>
        <w:i w:val="0"/>
        <w:caps w:val="0"/>
        <w:smallCaps w:val="0"/>
        <w:strike w:val="0"/>
        <w:dstrike w:val="0"/>
        <w:outline w:val="0"/>
        <w:shadow w:val="0"/>
        <w:vanish w:val="0"/>
        <w:position w:val="0"/>
        <w:sz w:val="22"/>
        <w:szCs w:val="22"/>
        <w:vertAlign w:val="baseline"/>
      </w:rPr>
    </w:lvl>
    <w:lvl w:ilvl="2">
      <w:start w:val="1"/>
      <w:numFmt w:val="decimal"/>
      <w:lvlText w:val="%2.%3."/>
      <w:lvlJc w:val="left"/>
      <w:pPr>
        <w:tabs>
          <w:tab w:val="num" w:pos="-180"/>
        </w:tabs>
        <w:ind w:left="180" w:firstLine="0"/>
      </w:pPr>
      <w:rPr>
        <w:rFonts w:hint="default"/>
      </w:rPr>
    </w:lvl>
    <w:lvl w:ilvl="3">
      <w:start w:val="4"/>
      <w:numFmt w:val="decimal"/>
      <w:lvlText w:val="%2.%3.%4."/>
      <w:lvlJc w:val="left"/>
      <w:pPr>
        <w:tabs>
          <w:tab w:val="num" w:pos="900"/>
        </w:tabs>
        <w:ind w:left="180" w:firstLine="0"/>
      </w:pPr>
      <w:rPr>
        <w:rFonts w:hint="default"/>
      </w:rPr>
    </w:lvl>
    <w:lvl w:ilvl="4">
      <w:start w:val="1"/>
      <w:numFmt w:val="decimal"/>
      <w:lvlText w:val="%1.%2.%3.%4.%5"/>
      <w:lvlJc w:val="left"/>
      <w:pPr>
        <w:tabs>
          <w:tab w:val="num" w:pos="-180"/>
        </w:tabs>
        <w:ind w:left="180" w:firstLine="0"/>
      </w:pPr>
      <w:rPr>
        <w:rFonts w:hint="default"/>
      </w:rPr>
    </w:lvl>
    <w:lvl w:ilvl="5">
      <w:start w:val="1"/>
      <w:numFmt w:val="decimal"/>
      <w:lvlText w:val="%1.%2.%3.%4.%5.%6"/>
      <w:lvlJc w:val="left"/>
      <w:pPr>
        <w:tabs>
          <w:tab w:val="num" w:pos="-180"/>
        </w:tabs>
        <w:ind w:left="180" w:firstLine="0"/>
      </w:pPr>
      <w:rPr>
        <w:rFonts w:hint="default"/>
      </w:rPr>
    </w:lvl>
    <w:lvl w:ilvl="6">
      <w:start w:val="1"/>
      <w:numFmt w:val="decimal"/>
      <w:lvlText w:val="%1.%2.%3.%4.%5.%6.%7"/>
      <w:lvlJc w:val="left"/>
      <w:pPr>
        <w:tabs>
          <w:tab w:val="num" w:pos="-180"/>
        </w:tabs>
        <w:ind w:left="180" w:firstLine="0"/>
      </w:pPr>
      <w:rPr>
        <w:rFonts w:hint="default"/>
      </w:rPr>
    </w:lvl>
    <w:lvl w:ilvl="7">
      <w:start w:val="1"/>
      <w:numFmt w:val="decimal"/>
      <w:lvlText w:val="%1.%2.%3.%4.%5.%6.%7.%8"/>
      <w:lvlJc w:val="left"/>
      <w:pPr>
        <w:tabs>
          <w:tab w:val="num" w:pos="-180"/>
        </w:tabs>
        <w:ind w:left="180" w:firstLine="0"/>
      </w:pPr>
      <w:rPr>
        <w:rFonts w:hint="default"/>
      </w:rPr>
    </w:lvl>
    <w:lvl w:ilvl="8">
      <w:start w:val="1"/>
      <w:numFmt w:val="decimal"/>
      <w:lvlText w:val="%1.%2.%3.%4.%5.%6.%7.%8.%9"/>
      <w:lvlJc w:val="left"/>
      <w:pPr>
        <w:tabs>
          <w:tab w:val="num" w:pos="-180"/>
        </w:tabs>
        <w:ind w:left="180" w:firstLine="0"/>
      </w:pPr>
      <w:rPr>
        <w:rFonts w:hint="default"/>
      </w:rPr>
    </w:lvl>
  </w:abstractNum>
  <w:abstractNum w:abstractNumId="1" w15:restartNumberingAfterBreak="0">
    <w:nsid w:val="030501A6"/>
    <w:multiLevelType w:val="hybridMultilevel"/>
    <w:tmpl w:val="BE3CAAD4"/>
    <w:lvl w:ilvl="0" w:tplc="EB8C0B52">
      <w:start w:val="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8960C45"/>
    <w:multiLevelType w:val="hybridMultilevel"/>
    <w:tmpl w:val="FA8A4CBA"/>
    <w:lvl w:ilvl="0" w:tplc="15D4CADC">
      <w:start w:val="2"/>
      <w:numFmt w:val="bullet"/>
      <w:lvlText w:val="-"/>
      <w:lvlJc w:val="left"/>
      <w:pPr>
        <w:ind w:left="1080" w:hanging="360"/>
      </w:pPr>
      <w:rPr>
        <w:rFonts w:ascii="Calibri" w:eastAsiaTheme="minorHAnsi" w:hAnsi="Calibri"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 w15:restartNumberingAfterBreak="0">
    <w:nsid w:val="0AC13B3F"/>
    <w:multiLevelType w:val="hybridMultilevel"/>
    <w:tmpl w:val="547A55E4"/>
    <w:lvl w:ilvl="0" w:tplc="FA1247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0C007DF2"/>
    <w:multiLevelType w:val="hybridMultilevel"/>
    <w:tmpl w:val="A2EEF73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0F956986"/>
    <w:multiLevelType w:val="hybridMultilevel"/>
    <w:tmpl w:val="055288F0"/>
    <w:lvl w:ilvl="0" w:tplc="9A985A0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15:restartNumberingAfterBreak="0">
    <w:nsid w:val="13C403BE"/>
    <w:multiLevelType w:val="hybridMultilevel"/>
    <w:tmpl w:val="7696C8B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5256D05"/>
    <w:multiLevelType w:val="multilevel"/>
    <w:tmpl w:val="37680F8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920" w:hanging="1080"/>
      </w:pPr>
      <w:rPr>
        <w:rFonts w:hint="default"/>
      </w:rPr>
    </w:lvl>
    <w:lvl w:ilvl="5">
      <w:start w:val="1"/>
      <w:numFmt w:val="decimal"/>
      <w:isLgl/>
      <w:lvlText w:val="%1.%2.%3.%4.%5.%6."/>
      <w:lvlJc w:val="left"/>
      <w:pPr>
        <w:ind w:left="4630" w:hanging="1080"/>
      </w:pPr>
      <w:rPr>
        <w:rFonts w:hint="default"/>
      </w:rPr>
    </w:lvl>
    <w:lvl w:ilvl="6">
      <w:start w:val="1"/>
      <w:numFmt w:val="decimal"/>
      <w:isLgl/>
      <w:lvlText w:val="%1.%2.%3.%4.%5.%6.%7."/>
      <w:lvlJc w:val="left"/>
      <w:pPr>
        <w:ind w:left="5700" w:hanging="1440"/>
      </w:pPr>
      <w:rPr>
        <w:rFonts w:hint="default"/>
      </w:rPr>
    </w:lvl>
    <w:lvl w:ilvl="7">
      <w:start w:val="1"/>
      <w:numFmt w:val="decimal"/>
      <w:isLgl/>
      <w:lvlText w:val="%1.%2.%3.%4.%5.%6.%7.%8."/>
      <w:lvlJc w:val="left"/>
      <w:pPr>
        <w:ind w:left="6410" w:hanging="1440"/>
      </w:pPr>
      <w:rPr>
        <w:rFonts w:hint="default"/>
      </w:rPr>
    </w:lvl>
    <w:lvl w:ilvl="8">
      <w:start w:val="1"/>
      <w:numFmt w:val="decimal"/>
      <w:isLgl/>
      <w:lvlText w:val="%1.%2.%3.%4.%5.%6.%7.%8.%9."/>
      <w:lvlJc w:val="left"/>
      <w:pPr>
        <w:ind w:left="7480" w:hanging="1800"/>
      </w:pPr>
      <w:rPr>
        <w:rFonts w:hint="default"/>
      </w:rPr>
    </w:lvl>
  </w:abstractNum>
  <w:abstractNum w:abstractNumId="8" w15:restartNumberingAfterBreak="0">
    <w:nsid w:val="1A6A7C64"/>
    <w:multiLevelType w:val="hybridMultilevel"/>
    <w:tmpl w:val="CCCE96CA"/>
    <w:lvl w:ilvl="0" w:tplc="D7021A82">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1AE50BA2"/>
    <w:multiLevelType w:val="hybridMultilevel"/>
    <w:tmpl w:val="97006488"/>
    <w:lvl w:ilvl="0" w:tplc="279CDC94">
      <w:start w:val="1"/>
      <w:numFmt w:val="decimal"/>
      <w:lvlText w:val="%1)"/>
      <w:lvlJc w:val="left"/>
      <w:pPr>
        <w:ind w:left="1836" w:hanging="360"/>
      </w:pPr>
      <w:rPr>
        <w:rFonts w:hint="default"/>
      </w:rPr>
    </w:lvl>
    <w:lvl w:ilvl="1" w:tplc="04020019" w:tentative="1">
      <w:start w:val="1"/>
      <w:numFmt w:val="lowerLetter"/>
      <w:lvlText w:val="%2."/>
      <w:lvlJc w:val="left"/>
      <w:pPr>
        <w:ind w:left="2556" w:hanging="360"/>
      </w:pPr>
    </w:lvl>
    <w:lvl w:ilvl="2" w:tplc="0402001B" w:tentative="1">
      <w:start w:val="1"/>
      <w:numFmt w:val="lowerRoman"/>
      <w:lvlText w:val="%3."/>
      <w:lvlJc w:val="right"/>
      <w:pPr>
        <w:ind w:left="3276" w:hanging="180"/>
      </w:pPr>
    </w:lvl>
    <w:lvl w:ilvl="3" w:tplc="0402000F" w:tentative="1">
      <w:start w:val="1"/>
      <w:numFmt w:val="decimal"/>
      <w:lvlText w:val="%4."/>
      <w:lvlJc w:val="left"/>
      <w:pPr>
        <w:ind w:left="3996" w:hanging="360"/>
      </w:pPr>
    </w:lvl>
    <w:lvl w:ilvl="4" w:tplc="04020019" w:tentative="1">
      <w:start w:val="1"/>
      <w:numFmt w:val="lowerLetter"/>
      <w:lvlText w:val="%5."/>
      <w:lvlJc w:val="left"/>
      <w:pPr>
        <w:ind w:left="4716" w:hanging="360"/>
      </w:pPr>
    </w:lvl>
    <w:lvl w:ilvl="5" w:tplc="0402001B" w:tentative="1">
      <w:start w:val="1"/>
      <w:numFmt w:val="lowerRoman"/>
      <w:lvlText w:val="%6."/>
      <w:lvlJc w:val="right"/>
      <w:pPr>
        <w:ind w:left="5436" w:hanging="180"/>
      </w:pPr>
    </w:lvl>
    <w:lvl w:ilvl="6" w:tplc="0402000F" w:tentative="1">
      <w:start w:val="1"/>
      <w:numFmt w:val="decimal"/>
      <w:lvlText w:val="%7."/>
      <w:lvlJc w:val="left"/>
      <w:pPr>
        <w:ind w:left="6156" w:hanging="360"/>
      </w:pPr>
    </w:lvl>
    <w:lvl w:ilvl="7" w:tplc="04020019" w:tentative="1">
      <w:start w:val="1"/>
      <w:numFmt w:val="lowerLetter"/>
      <w:lvlText w:val="%8."/>
      <w:lvlJc w:val="left"/>
      <w:pPr>
        <w:ind w:left="6876" w:hanging="360"/>
      </w:pPr>
    </w:lvl>
    <w:lvl w:ilvl="8" w:tplc="0402001B" w:tentative="1">
      <w:start w:val="1"/>
      <w:numFmt w:val="lowerRoman"/>
      <w:lvlText w:val="%9."/>
      <w:lvlJc w:val="right"/>
      <w:pPr>
        <w:ind w:left="7596" w:hanging="180"/>
      </w:pPr>
    </w:lvl>
  </w:abstractNum>
  <w:abstractNum w:abstractNumId="10" w15:restartNumberingAfterBreak="0">
    <w:nsid w:val="2A926634"/>
    <w:multiLevelType w:val="hybridMultilevel"/>
    <w:tmpl w:val="A2EEF73E"/>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1" w15:restartNumberingAfterBreak="0">
    <w:nsid w:val="310248A2"/>
    <w:multiLevelType w:val="hybridMultilevel"/>
    <w:tmpl w:val="A024228E"/>
    <w:lvl w:ilvl="0" w:tplc="AE4E5434">
      <w:start w:val="2"/>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31C0447A"/>
    <w:multiLevelType w:val="hybridMultilevel"/>
    <w:tmpl w:val="6B40E1C8"/>
    <w:lvl w:ilvl="0" w:tplc="6BDEBBCE">
      <w:start w:val="1"/>
      <w:numFmt w:val="decimal"/>
      <w:lvlText w:val="%1)"/>
      <w:lvlJc w:val="left"/>
      <w:pPr>
        <w:ind w:left="2196" w:hanging="360"/>
      </w:pPr>
      <w:rPr>
        <w:rFonts w:hint="default"/>
      </w:rPr>
    </w:lvl>
    <w:lvl w:ilvl="1" w:tplc="04020019" w:tentative="1">
      <w:start w:val="1"/>
      <w:numFmt w:val="lowerLetter"/>
      <w:lvlText w:val="%2."/>
      <w:lvlJc w:val="left"/>
      <w:pPr>
        <w:ind w:left="2916" w:hanging="360"/>
      </w:pPr>
    </w:lvl>
    <w:lvl w:ilvl="2" w:tplc="0402001B" w:tentative="1">
      <w:start w:val="1"/>
      <w:numFmt w:val="lowerRoman"/>
      <w:lvlText w:val="%3."/>
      <w:lvlJc w:val="right"/>
      <w:pPr>
        <w:ind w:left="3636" w:hanging="180"/>
      </w:pPr>
    </w:lvl>
    <w:lvl w:ilvl="3" w:tplc="0402000F" w:tentative="1">
      <w:start w:val="1"/>
      <w:numFmt w:val="decimal"/>
      <w:lvlText w:val="%4."/>
      <w:lvlJc w:val="left"/>
      <w:pPr>
        <w:ind w:left="4356" w:hanging="360"/>
      </w:pPr>
    </w:lvl>
    <w:lvl w:ilvl="4" w:tplc="04020019" w:tentative="1">
      <w:start w:val="1"/>
      <w:numFmt w:val="lowerLetter"/>
      <w:lvlText w:val="%5."/>
      <w:lvlJc w:val="left"/>
      <w:pPr>
        <w:ind w:left="5076" w:hanging="360"/>
      </w:pPr>
    </w:lvl>
    <w:lvl w:ilvl="5" w:tplc="0402001B" w:tentative="1">
      <w:start w:val="1"/>
      <w:numFmt w:val="lowerRoman"/>
      <w:lvlText w:val="%6."/>
      <w:lvlJc w:val="right"/>
      <w:pPr>
        <w:ind w:left="5796" w:hanging="180"/>
      </w:pPr>
    </w:lvl>
    <w:lvl w:ilvl="6" w:tplc="0402000F" w:tentative="1">
      <w:start w:val="1"/>
      <w:numFmt w:val="decimal"/>
      <w:lvlText w:val="%7."/>
      <w:lvlJc w:val="left"/>
      <w:pPr>
        <w:ind w:left="6516" w:hanging="360"/>
      </w:pPr>
    </w:lvl>
    <w:lvl w:ilvl="7" w:tplc="04020019" w:tentative="1">
      <w:start w:val="1"/>
      <w:numFmt w:val="lowerLetter"/>
      <w:lvlText w:val="%8."/>
      <w:lvlJc w:val="left"/>
      <w:pPr>
        <w:ind w:left="7236" w:hanging="360"/>
      </w:pPr>
    </w:lvl>
    <w:lvl w:ilvl="8" w:tplc="0402001B" w:tentative="1">
      <w:start w:val="1"/>
      <w:numFmt w:val="lowerRoman"/>
      <w:lvlText w:val="%9."/>
      <w:lvlJc w:val="right"/>
      <w:pPr>
        <w:ind w:left="7956" w:hanging="180"/>
      </w:pPr>
    </w:lvl>
  </w:abstractNum>
  <w:abstractNum w:abstractNumId="13" w15:restartNumberingAfterBreak="0">
    <w:nsid w:val="3B236585"/>
    <w:multiLevelType w:val="hybridMultilevel"/>
    <w:tmpl w:val="0E0073D2"/>
    <w:lvl w:ilvl="0" w:tplc="E3EC8AA6">
      <w:start w:val="1"/>
      <w:numFmt w:val="upperRoman"/>
      <w:lvlText w:val="%1."/>
      <w:lvlJc w:val="left"/>
      <w:pPr>
        <w:ind w:left="1429" w:hanging="720"/>
      </w:pPr>
      <w:rPr>
        <w:rFonts w:ascii="Times New Roman" w:eastAsiaTheme="minorHAnsi" w:hAnsi="Times New Roman" w:cs="Times New Roman" w:hint="default"/>
        <w:color w:val="auto"/>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1C02AFD"/>
    <w:multiLevelType w:val="hybridMultilevel"/>
    <w:tmpl w:val="42D8EE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2BE33FF"/>
    <w:multiLevelType w:val="hybridMultilevel"/>
    <w:tmpl w:val="93E6794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2C0774D"/>
    <w:multiLevelType w:val="hybridMultilevel"/>
    <w:tmpl w:val="5112AD4C"/>
    <w:lvl w:ilvl="0" w:tplc="C5E6A43A">
      <w:start w:val="1"/>
      <w:numFmt w:val="bullet"/>
      <w:lvlText w:val=""/>
      <w:lvlJc w:val="left"/>
      <w:pPr>
        <w:ind w:left="360" w:hanging="360"/>
      </w:pPr>
      <w:rPr>
        <w:rFonts w:ascii="Wingdings" w:hAnsi="Wingdings" w:hint="default"/>
        <w:sz w:val="16"/>
        <w:szCs w:val="16"/>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7" w15:restartNumberingAfterBreak="0">
    <w:nsid w:val="43833D5B"/>
    <w:multiLevelType w:val="hybridMultilevel"/>
    <w:tmpl w:val="E6FE3EA0"/>
    <w:lvl w:ilvl="0" w:tplc="90A0C8E8">
      <w:start w:val="1"/>
      <mc:AlternateContent>
        <mc:Choice Requires="w14">
          <w:numFmt w:val="custom" w:format="а, й, к, ..."/>
        </mc:Choice>
        <mc:Fallback>
          <w:numFmt w:val="decimal"/>
        </mc:Fallback>
      </mc:AlternateContent>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45CD04D2"/>
    <w:multiLevelType w:val="hybridMultilevel"/>
    <w:tmpl w:val="5DD05EB4"/>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15:restartNumberingAfterBreak="0">
    <w:nsid w:val="466376F3"/>
    <w:multiLevelType w:val="multilevel"/>
    <w:tmpl w:val="7F30D62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color w:val="auto"/>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0" w15:restartNumberingAfterBreak="0">
    <w:nsid w:val="47281F5E"/>
    <w:multiLevelType w:val="hybridMultilevel"/>
    <w:tmpl w:val="36B64E68"/>
    <w:lvl w:ilvl="0" w:tplc="0402000F">
      <w:start w:val="1"/>
      <w:numFmt w:val="decimal"/>
      <w:lvlText w:val="%1."/>
      <w:lvlJc w:val="left"/>
      <w:pPr>
        <w:ind w:left="928"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475C4559"/>
    <w:multiLevelType w:val="hybridMultilevel"/>
    <w:tmpl w:val="6232962A"/>
    <w:lvl w:ilvl="0" w:tplc="4EB867B0">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4774656E"/>
    <w:multiLevelType w:val="hybridMultilevel"/>
    <w:tmpl w:val="764CB05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597B11EB"/>
    <w:multiLevelType w:val="hybridMultilevel"/>
    <w:tmpl w:val="862EF6E2"/>
    <w:lvl w:ilvl="0" w:tplc="2B6C116C">
      <w:start w:val="1"/>
      <w:numFmt w:val="upperRoman"/>
      <w:lvlText w:val="%1."/>
      <w:lvlJc w:val="left"/>
      <w:pPr>
        <w:ind w:left="1080" w:hanging="720"/>
      </w:pPr>
      <w:rPr>
        <w:rFonts w:hint="default"/>
        <w:color w:val="auto"/>
        <w:sz w:val="32"/>
        <w:szCs w:val="3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5C9D4C71"/>
    <w:multiLevelType w:val="hybridMultilevel"/>
    <w:tmpl w:val="7EB42130"/>
    <w:lvl w:ilvl="0" w:tplc="F31866F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5" w15:restartNumberingAfterBreak="0">
    <w:nsid w:val="614C6811"/>
    <w:multiLevelType w:val="hybridMultilevel"/>
    <w:tmpl w:val="30E4E0F8"/>
    <w:lvl w:ilvl="0" w:tplc="0402000F">
      <w:start w:val="1"/>
      <w:numFmt w:val="decimal"/>
      <w:lvlText w:val="%1."/>
      <w:lvlJc w:val="left"/>
      <w:pPr>
        <w:ind w:left="4973" w:hanging="720"/>
      </w:pPr>
      <w:rPr>
        <w:rFonts w:hint="default"/>
      </w:rPr>
    </w:lvl>
    <w:lvl w:ilvl="1" w:tplc="04020019" w:tentative="1">
      <w:start w:val="1"/>
      <w:numFmt w:val="lowerLetter"/>
      <w:lvlText w:val="%2."/>
      <w:lvlJc w:val="left"/>
      <w:pPr>
        <w:ind w:left="5267" w:hanging="360"/>
      </w:pPr>
    </w:lvl>
    <w:lvl w:ilvl="2" w:tplc="0402001B" w:tentative="1">
      <w:start w:val="1"/>
      <w:numFmt w:val="lowerRoman"/>
      <w:lvlText w:val="%3."/>
      <w:lvlJc w:val="right"/>
      <w:pPr>
        <w:ind w:left="5987" w:hanging="180"/>
      </w:pPr>
    </w:lvl>
    <w:lvl w:ilvl="3" w:tplc="0402000F" w:tentative="1">
      <w:start w:val="1"/>
      <w:numFmt w:val="decimal"/>
      <w:lvlText w:val="%4."/>
      <w:lvlJc w:val="left"/>
      <w:pPr>
        <w:ind w:left="6707" w:hanging="360"/>
      </w:pPr>
    </w:lvl>
    <w:lvl w:ilvl="4" w:tplc="04020019" w:tentative="1">
      <w:start w:val="1"/>
      <w:numFmt w:val="lowerLetter"/>
      <w:lvlText w:val="%5."/>
      <w:lvlJc w:val="left"/>
      <w:pPr>
        <w:ind w:left="7427" w:hanging="360"/>
      </w:pPr>
    </w:lvl>
    <w:lvl w:ilvl="5" w:tplc="0402001B" w:tentative="1">
      <w:start w:val="1"/>
      <w:numFmt w:val="lowerRoman"/>
      <w:lvlText w:val="%6."/>
      <w:lvlJc w:val="right"/>
      <w:pPr>
        <w:ind w:left="8147" w:hanging="180"/>
      </w:pPr>
    </w:lvl>
    <w:lvl w:ilvl="6" w:tplc="0402000F" w:tentative="1">
      <w:start w:val="1"/>
      <w:numFmt w:val="decimal"/>
      <w:lvlText w:val="%7."/>
      <w:lvlJc w:val="left"/>
      <w:pPr>
        <w:ind w:left="8867" w:hanging="360"/>
      </w:pPr>
    </w:lvl>
    <w:lvl w:ilvl="7" w:tplc="04020019" w:tentative="1">
      <w:start w:val="1"/>
      <w:numFmt w:val="lowerLetter"/>
      <w:lvlText w:val="%8."/>
      <w:lvlJc w:val="left"/>
      <w:pPr>
        <w:ind w:left="9587" w:hanging="360"/>
      </w:pPr>
    </w:lvl>
    <w:lvl w:ilvl="8" w:tplc="0402001B" w:tentative="1">
      <w:start w:val="1"/>
      <w:numFmt w:val="lowerRoman"/>
      <w:lvlText w:val="%9."/>
      <w:lvlJc w:val="right"/>
      <w:pPr>
        <w:ind w:left="10307" w:hanging="180"/>
      </w:pPr>
    </w:lvl>
  </w:abstractNum>
  <w:abstractNum w:abstractNumId="26" w15:restartNumberingAfterBreak="0">
    <w:nsid w:val="65554B3D"/>
    <w:multiLevelType w:val="hybridMultilevel"/>
    <w:tmpl w:val="737CFFF8"/>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 w15:restartNumberingAfterBreak="0">
    <w:nsid w:val="6684227C"/>
    <w:multiLevelType w:val="multilevel"/>
    <w:tmpl w:val="944E02F2"/>
    <w:lvl w:ilvl="0">
      <w:start w:val="18"/>
      <w:numFmt w:val="decimal"/>
      <w:lvlText w:val="%1"/>
      <w:lvlJc w:val="left"/>
      <w:pPr>
        <w:tabs>
          <w:tab w:val="num" w:pos="420"/>
        </w:tabs>
        <w:ind w:left="420" w:hanging="420"/>
      </w:pPr>
      <w:rPr>
        <w:rFonts w:hint="default"/>
      </w:rPr>
    </w:lvl>
    <w:lvl w:ilvl="1">
      <w:start w:val="1"/>
      <w:numFmt w:val="decimal"/>
      <w:lvlText w:val="%2."/>
      <w:lvlJc w:val="left"/>
      <w:pPr>
        <w:tabs>
          <w:tab w:val="num" w:pos="1980"/>
        </w:tabs>
        <w:ind w:left="1980" w:hanging="420"/>
      </w:pPr>
      <w:rPr>
        <w:rFonts w:asciiTheme="minorHAnsi" w:eastAsiaTheme="minorHAnsi" w:hAnsiTheme="minorHAnsi" w:cstheme="minorBidi"/>
      </w:rPr>
    </w:lvl>
    <w:lvl w:ilvl="2">
      <w:start w:val="1"/>
      <w:numFmt w:val="decimal"/>
      <w:lvlText w:val="%1.%2.%3"/>
      <w:lvlJc w:val="left"/>
      <w:pPr>
        <w:tabs>
          <w:tab w:val="num" w:pos="3840"/>
        </w:tabs>
        <w:ind w:left="3840" w:hanging="720"/>
      </w:pPr>
      <w:rPr>
        <w:rFonts w:hint="default"/>
      </w:rPr>
    </w:lvl>
    <w:lvl w:ilvl="3">
      <w:start w:val="1"/>
      <w:numFmt w:val="decimal"/>
      <w:lvlText w:val="%1.%2.%3.%4"/>
      <w:lvlJc w:val="left"/>
      <w:pPr>
        <w:tabs>
          <w:tab w:val="num" w:pos="5400"/>
        </w:tabs>
        <w:ind w:left="5400" w:hanging="720"/>
      </w:pPr>
      <w:rPr>
        <w:rFonts w:hint="default"/>
      </w:rPr>
    </w:lvl>
    <w:lvl w:ilvl="4">
      <w:start w:val="1"/>
      <w:numFmt w:val="decimal"/>
      <w:lvlText w:val="%1.%2.%3.%4.%5"/>
      <w:lvlJc w:val="left"/>
      <w:pPr>
        <w:tabs>
          <w:tab w:val="num" w:pos="7320"/>
        </w:tabs>
        <w:ind w:left="7320" w:hanging="1080"/>
      </w:pPr>
      <w:rPr>
        <w:rFonts w:hint="default"/>
      </w:rPr>
    </w:lvl>
    <w:lvl w:ilvl="5">
      <w:start w:val="1"/>
      <w:numFmt w:val="decimal"/>
      <w:lvlText w:val="%1.%2.%3.%4.%5.%6"/>
      <w:lvlJc w:val="left"/>
      <w:pPr>
        <w:tabs>
          <w:tab w:val="num" w:pos="8880"/>
        </w:tabs>
        <w:ind w:left="8880" w:hanging="1080"/>
      </w:pPr>
      <w:rPr>
        <w:rFonts w:hint="default"/>
      </w:rPr>
    </w:lvl>
    <w:lvl w:ilvl="6">
      <w:start w:val="1"/>
      <w:numFmt w:val="decimal"/>
      <w:lvlText w:val="%1.%2.%3.%4.%5.%6.%7"/>
      <w:lvlJc w:val="left"/>
      <w:pPr>
        <w:tabs>
          <w:tab w:val="num" w:pos="10800"/>
        </w:tabs>
        <w:ind w:left="10800" w:hanging="1440"/>
      </w:pPr>
      <w:rPr>
        <w:rFonts w:hint="default"/>
      </w:rPr>
    </w:lvl>
    <w:lvl w:ilvl="7">
      <w:start w:val="1"/>
      <w:numFmt w:val="decimal"/>
      <w:lvlText w:val="%1.%2.%3.%4.%5.%6.%7.%8"/>
      <w:lvlJc w:val="left"/>
      <w:pPr>
        <w:tabs>
          <w:tab w:val="num" w:pos="12360"/>
        </w:tabs>
        <w:ind w:left="12360" w:hanging="1440"/>
      </w:pPr>
      <w:rPr>
        <w:rFonts w:hint="default"/>
      </w:rPr>
    </w:lvl>
    <w:lvl w:ilvl="8">
      <w:start w:val="1"/>
      <w:numFmt w:val="decimal"/>
      <w:lvlText w:val="%1.%2.%3.%4.%5.%6.%7.%8.%9"/>
      <w:lvlJc w:val="left"/>
      <w:pPr>
        <w:tabs>
          <w:tab w:val="num" w:pos="14280"/>
        </w:tabs>
        <w:ind w:left="14280" w:hanging="1800"/>
      </w:pPr>
      <w:rPr>
        <w:rFonts w:hint="default"/>
      </w:rPr>
    </w:lvl>
  </w:abstractNum>
  <w:abstractNum w:abstractNumId="28" w15:restartNumberingAfterBreak="0">
    <w:nsid w:val="6A88441F"/>
    <w:multiLevelType w:val="hybridMultilevel"/>
    <w:tmpl w:val="2CBEDF00"/>
    <w:lvl w:ilvl="0" w:tplc="93907E1A">
      <w:start w:val="3"/>
      <w:numFmt w:val="bullet"/>
      <w:lvlText w:val="-"/>
      <w:lvlJc w:val="left"/>
      <w:pPr>
        <w:ind w:left="720" w:hanging="360"/>
      </w:pPr>
      <w:rPr>
        <w:rFonts w:ascii="Times New Roman" w:eastAsiaTheme="minorHAns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6F0845F0"/>
    <w:multiLevelType w:val="hybridMultilevel"/>
    <w:tmpl w:val="3C0AA6AA"/>
    <w:lvl w:ilvl="0" w:tplc="8444B4E4">
      <w:start w:val="1"/>
      <w:numFmt w:val="decimal"/>
      <w:lvlText w:val="%1)"/>
      <w:lvlJc w:val="left"/>
      <w:pPr>
        <w:ind w:left="1776"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30" w15:restartNumberingAfterBreak="0">
    <w:nsid w:val="6F991C21"/>
    <w:multiLevelType w:val="multilevel"/>
    <w:tmpl w:val="0409001D"/>
    <w:lvl w:ilvl="0">
      <w:start w:val="1"/>
      <w:numFmt w:val="decimal"/>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31" w15:restartNumberingAfterBreak="0">
    <w:nsid w:val="70900E2B"/>
    <w:multiLevelType w:val="multilevel"/>
    <w:tmpl w:val="96FE396C"/>
    <w:lvl w:ilvl="0">
      <w:start w:val="1"/>
      <w:numFmt w:val="lowerLetter"/>
      <w:lvlText w:val="%1)"/>
      <w:lvlJc w:val="left"/>
      <w:pPr>
        <w:ind w:left="1429" w:hanging="360"/>
      </w:pPr>
    </w:lvl>
    <w:lvl w:ilvl="1">
      <w:start w:val="1"/>
      <w:numFmt w:val="lowerLetter"/>
      <w:lvlText w:val="%2)"/>
      <w:lvlJc w:val="left"/>
      <w:pPr>
        <w:ind w:left="1789" w:hanging="360"/>
      </w:pPr>
    </w:lvl>
    <w:lvl w:ilvl="2">
      <w:start w:val="1"/>
      <w:numFmt w:val="lowerRoman"/>
      <w:lvlText w:val="%3)"/>
      <w:lvlJc w:val="left"/>
      <w:pPr>
        <w:ind w:left="2149" w:hanging="360"/>
      </w:pPr>
    </w:lvl>
    <w:lvl w:ilvl="3">
      <w:start w:val="1"/>
      <w:numFmt w:val="decimal"/>
      <w:lvlText w:val="(%4)"/>
      <w:lvlJc w:val="left"/>
      <w:pPr>
        <w:ind w:left="2509" w:hanging="360"/>
      </w:pPr>
    </w:lvl>
    <w:lvl w:ilvl="4">
      <w:start w:val="1"/>
      <w:numFmt w:val="lowerLetter"/>
      <w:lvlText w:val="(%5)"/>
      <w:lvlJc w:val="left"/>
      <w:pPr>
        <w:ind w:left="2869" w:hanging="360"/>
      </w:pPr>
    </w:lvl>
    <w:lvl w:ilvl="5">
      <w:start w:val="1"/>
      <w:numFmt w:val="lowerRoman"/>
      <w:lvlText w:val="(%6)"/>
      <w:lvlJc w:val="left"/>
      <w:pPr>
        <w:ind w:left="3229" w:hanging="360"/>
      </w:pPr>
    </w:lvl>
    <w:lvl w:ilvl="6">
      <w:start w:val="1"/>
      <w:numFmt w:val="decimal"/>
      <w:lvlText w:val="%7."/>
      <w:lvlJc w:val="left"/>
      <w:pPr>
        <w:ind w:left="3589" w:hanging="360"/>
      </w:pPr>
    </w:lvl>
    <w:lvl w:ilvl="7">
      <w:start w:val="1"/>
      <w:numFmt w:val="lowerLetter"/>
      <w:lvlText w:val="%8."/>
      <w:lvlJc w:val="left"/>
      <w:pPr>
        <w:ind w:left="3949" w:hanging="360"/>
      </w:pPr>
    </w:lvl>
    <w:lvl w:ilvl="8">
      <w:start w:val="1"/>
      <w:numFmt w:val="lowerRoman"/>
      <w:lvlText w:val="%9."/>
      <w:lvlJc w:val="left"/>
      <w:pPr>
        <w:ind w:left="4309" w:hanging="360"/>
      </w:pPr>
    </w:lvl>
  </w:abstractNum>
  <w:abstractNum w:abstractNumId="32" w15:restartNumberingAfterBreak="0">
    <w:nsid w:val="71F051D6"/>
    <w:multiLevelType w:val="hybridMultilevel"/>
    <w:tmpl w:val="51AA5F02"/>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3" w15:restartNumberingAfterBreak="0">
    <w:nsid w:val="74E71AA2"/>
    <w:multiLevelType w:val="multilevel"/>
    <w:tmpl w:val="0C101386"/>
    <w:lvl w:ilvl="0">
      <w:start w:val="1"/>
      <w:numFmt w:val="decimal"/>
      <w:lvlText w:val="%1."/>
      <w:lvlJc w:val="left"/>
      <w:pPr>
        <w:ind w:left="2771" w:hanging="360"/>
      </w:pPr>
      <w:rPr>
        <w:rFonts w:hint="default"/>
      </w:rPr>
    </w:lvl>
    <w:lvl w:ilvl="1">
      <w:start w:val="1"/>
      <w:numFmt w:val="decimal"/>
      <w:isLgl/>
      <w:lvlText w:val="%1.%2."/>
      <w:lvlJc w:val="left"/>
      <w:pPr>
        <w:ind w:left="601" w:hanging="360"/>
      </w:pPr>
      <w:rPr>
        <w:rFonts w:hint="default"/>
      </w:rPr>
    </w:lvl>
    <w:lvl w:ilvl="2">
      <w:start w:val="1"/>
      <w:numFmt w:val="decimal"/>
      <w:isLgl/>
      <w:lvlText w:val="%1.%2.%3."/>
      <w:lvlJc w:val="left"/>
      <w:pPr>
        <w:ind w:left="6347"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491" w:hanging="1080"/>
      </w:pPr>
      <w:rPr>
        <w:rFonts w:hint="default"/>
      </w:rPr>
    </w:lvl>
    <w:lvl w:ilvl="6">
      <w:start w:val="1"/>
      <w:numFmt w:val="decimal"/>
      <w:isLgl/>
      <w:lvlText w:val="%1.%2.%3.%4.%5.%6.%7."/>
      <w:lvlJc w:val="left"/>
      <w:pPr>
        <w:ind w:left="3851" w:hanging="1440"/>
      </w:pPr>
      <w:rPr>
        <w:rFonts w:hint="default"/>
      </w:rPr>
    </w:lvl>
    <w:lvl w:ilvl="7">
      <w:start w:val="1"/>
      <w:numFmt w:val="decimal"/>
      <w:isLgl/>
      <w:lvlText w:val="%1.%2.%3.%4.%5.%6.%7.%8."/>
      <w:lvlJc w:val="left"/>
      <w:pPr>
        <w:ind w:left="3851" w:hanging="1440"/>
      </w:pPr>
      <w:rPr>
        <w:rFonts w:hint="default"/>
      </w:rPr>
    </w:lvl>
    <w:lvl w:ilvl="8">
      <w:start w:val="1"/>
      <w:numFmt w:val="decimal"/>
      <w:isLgl/>
      <w:lvlText w:val="%1.%2.%3.%4.%5.%6.%7.%8.%9."/>
      <w:lvlJc w:val="left"/>
      <w:pPr>
        <w:ind w:left="4211" w:hanging="1800"/>
      </w:pPr>
      <w:rPr>
        <w:rFonts w:hint="default"/>
      </w:rPr>
    </w:lvl>
  </w:abstractNum>
  <w:abstractNum w:abstractNumId="34" w15:restartNumberingAfterBreak="0">
    <w:nsid w:val="7BFE1364"/>
    <w:multiLevelType w:val="hybridMultilevel"/>
    <w:tmpl w:val="6CF4322C"/>
    <w:lvl w:ilvl="0" w:tplc="9906EFC6">
      <w:start w:val="1"/>
      <mc:AlternateContent>
        <mc:Choice Requires="w14">
          <w:numFmt w:val="custom" w:format="а, й, к, ..."/>
        </mc:Choice>
        <mc:Fallback>
          <w:numFmt w:val="decimal"/>
        </mc:Fallback>
      </mc:AlternateContent>
      <w:lvlText w:val="%1)"/>
      <w:lvlJc w:val="left"/>
      <w:pPr>
        <w:tabs>
          <w:tab w:val="num" w:pos="1070"/>
        </w:tabs>
        <w:ind w:left="1070" w:hanging="360"/>
      </w:pPr>
      <w:rPr>
        <w:rFonts w:hint="default"/>
      </w:rPr>
    </w:lvl>
    <w:lvl w:ilvl="1" w:tplc="0402000D">
      <w:start w:val="1"/>
      <w:numFmt w:val="bullet"/>
      <w:lvlText w:val=""/>
      <w:lvlJc w:val="left"/>
      <w:pPr>
        <w:tabs>
          <w:tab w:val="num" w:pos="1080"/>
        </w:tabs>
        <w:ind w:left="1080" w:hanging="360"/>
      </w:pPr>
      <w:rPr>
        <w:rFonts w:ascii="Wingdings" w:hAnsi="Wingdings" w:hint="default"/>
      </w:r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35" w15:restartNumberingAfterBreak="0">
    <w:nsid w:val="7F205147"/>
    <w:multiLevelType w:val="hybridMultilevel"/>
    <w:tmpl w:val="B336B9D4"/>
    <w:lvl w:ilvl="0" w:tplc="08E6CED8">
      <w:start w:val="1"/>
      <w:numFmt w:val="decimal"/>
      <w:lvlText w:val="%1."/>
      <w:lvlJc w:val="left"/>
      <w:pPr>
        <w:ind w:left="-207" w:hanging="360"/>
      </w:pPr>
      <w:rPr>
        <w:rFonts w:hint="default"/>
      </w:rPr>
    </w:lvl>
    <w:lvl w:ilvl="1" w:tplc="04020019" w:tentative="1">
      <w:start w:val="1"/>
      <w:numFmt w:val="lowerLetter"/>
      <w:lvlText w:val="%2."/>
      <w:lvlJc w:val="left"/>
      <w:pPr>
        <w:ind w:left="513" w:hanging="360"/>
      </w:pPr>
    </w:lvl>
    <w:lvl w:ilvl="2" w:tplc="0402001B" w:tentative="1">
      <w:start w:val="1"/>
      <w:numFmt w:val="lowerRoman"/>
      <w:lvlText w:val="%3."/>
      <w:lvlJc w:val="right"/>
      <w:pPr>
        <w:ind w:left="1233" w:hanging="180"/>
      </w:pPr>
    </w:lvl>
    <w:lvl w:ilvl="3" w:tplc="0402000F" w:tentative="1">
      <w:start w:val="1"/>
      <w:numFmt w:val="decimal"/>
      <w:lvlText w:val="%4."/>
      <w:lvlJc w:val="left"/>
      <w:pPr>
        <w:ind w:left="1953" w:hanging="360"/>
      </w:pPr>
    </w:lvl>
    <w:lvl w:ilvl="4" w:tplc="04020019" w:tentative="1">
      <w:start w:val="1"/>
      <w:numFmt w:val="lowerLetter"/>
      <w:lvlText w:val="%5."/>
      <w:lvlJc w:val="left"/>
      <w:pPr>
        <w:ind w:left="2673" w:hanging="360"/>
      </w:pPr>
    </w:lvl>
    <w:lvl w:ilvl="5" w:tplc="0402001B" w:tentative="1">
      <w:start w:val="1"/>
      <w:numFmt w:val="lowerRoman"/>
      <w:lvlText w:val="%6."/>
      <w:lvlJc w:val="right"/>
      <w:pPr>
        <w:ind w:left="3393" w:hanging="180"/>
      </w:pPr>
    </w:lvl>
    <w:lvl w:ilvl="6" w:tplc="0402000F" w:tentative="1">
      <w:start w:val="1"/>
      <w:numFmt w:val="decimal"/>
      <w:lvlText w:val="%7."/>
      <w:lvlJc w:val="left"/>
      <w:pPr>
        <w:ind w:left="4113" w:hanging="360"/>
      </w:pPr>
    </w:lvl>
    <w:lvl w:ilvl="7" w:tplc="04020019" w:tentative="1">
      <w:start w:val="1"/>
      <w:numFmt w:val="lowerLetter"/>
      <w:lvlText w:val="%8."/>
      <w:lvlJc w:val="left"/>
      <w:pPr>
        <w:ind w:left="4833" w:hanging="360"/>
      </w:pPr>
    </w:lvl>
    <w:lvl w:ilvl="8" w:tplc="0402001B" w:tentative="1">
      <w:start w:val="1"/>
      <w:numFmt w:val="lowerRoman"/>
      <w:lvlText w:val="%9."/>
      <w:lvlJc w:val="right"/>
      <w:pPr>
        <w:ind w:left="5553" w:hanging="180"/>
      </w:pPr>
    </w:lvl>
  </w:abstractNum>
  <w:abstractNum w:abstractNumId="36" w15:restartNumberingAfterBreak="0">
    <w:nsid w:val="7F4D07CB"/>
    <w:multiLevelType w:val="hybridMultilevel"/>
    <w:tmpl w:val="7DF0D59E"/>
    <w:lvl w:ilvl="0" w:tplc="9552EDBA">
      <w:start w:val="1"/>
      <w:numFmt w:val="decimal"/>
      <w:lvlText w:val="%1."/>
      <w:lvlJc w:val="left"/>
      <w:pPr>
        <w:ind w:left="1069" w:hanging="360"/>
      </w:pPr>
      <w:rPr>
        <w:rFonts w:ascii="Times New Roman" w:eastAsiaTheme="minorHAnsi" w:hAnsi="Times New Roman" w:cs="Times New Roman" w:hint="default"/>
        <w:color w:val="auto"/>
        <w:u w:val="single"/>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019743418">
    <w:abstractNumId w:val="14"/>
  </w:num>
  <w:num w:numId="2" w16cid:durableId="1780948473">
    <w:abstractNumId w:val="8"/>
  </w:num>
  <w:num w:numId="3" w16cid:durableId="991711491">
    <w:abstractNumId w:val="21"/>
  </w:num>
  <w:num w:numId="4" w16cid:durableId="1391224230">
    <w:abstractNumId w:val="33"/>
  </w:num>
  <w:num w:numId="5" w16cid:durableId="929437124">
    <w:abstractNumId w:val="10"/>
  </w:num>
  <w:num w:numId="6" w16cid:durableId="1043096270">
    <w:abstractNumId w:val="6"/>
  </w:num>
  <w:num w:numId="7" w16cid:durableId="365906837">
    <w:abstractNumId w:val="34"/>
  </w:num>
  <w:num w:numId="8" w16cid:durableId="1663966124">
    <w:abstractNumId w:val="7"/>
  </w:num>
  <w:num w:numId="9" w16cid:durableId="1338993941">
    <w:abstractNumId w:val="26"/>
  </w:num>
  <w:num w:numId="10" w16cid:durableId="1416970624">
    <w:abstractNumId w:val="27"/>
  </w:num>
  <w:num w:numId="11" w16cid:durableId="1093207874">
    <w:abstractNumId w:val="28"/>
  </w:num>
  <w:num w:numId="12" w16cid:durableId="1217156707">
    <w:abstractNumId w:val="32"/>
  </w:num>
  <w:num w:numId="13" w16cid:durableId="1969318385">
    <w:abstractNumId w:val="4"/>
  </w:num>
  <w:num w:numId="14" w16cid:durableId="1029842272">
    <w:abstractNumId w:val="23"/>
  </w:num>
  <w:num w:numId="15" w16cid:durableId="1144809456">
    <w:abstractNumId w:val="25"/>
  </w:num>
  <w:num w:numId="16" w16cid:durableId="103888342">
    <w:abstractNumId w:val="20"/>
  </w:num>
  <w:num w:numId="17" w16cid:durableId="841312002">
    <w:abstractNumId w:val="18"/>
  </w:num>
  <w:num w:numId="18" w16cid:durableId="958800537">
    <w:abstractNumId w:val="2"/>
  </w:num>
  <w:num w:numId="19" w16cid:durableId="1656566412">
    <w:abstractNumId w:val="9"/>
  </w:num>
  <w:num w:numId="20" w16cid:durableId="1193766355">
    <w:abstractNumId w:val="16"/>
  </w:num>
  <w:num w:numId="21" w16cid:durableId="1856965829">
    <w:abstractNumId w:val="19"/>
  </w:num>
  <w:num w:numId="22" w16cid:durableId="20356713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0846301">
    <w:abstractNumId w:val="16"/>
  </w:num>
  <w:num w:numId="24" w16cid:durableId="1497457576">
    <w:abstractNumId w:val="3"/>
  </w:num>
  <w:num w:numId="25" w16cid:durableId="1065373563">
    <w:abstractNumId w:val="5"/>
  </w:num>
  <w:num w:numId="26" w16cid:durableId="1447388428">
    <w:abstractNumId w:val="35"/>
  </w:num>
  <w:num w:numId="27" w16cid:durableId="1450202995">
    <w:abstractNumId w:val="24"/>
  </w:num>
  <w:num w:numId="28" w16cid:durableId="1245535246">
    <w:abstractNumId w:val="22"/>
  </w:num>
  <w:num w:numId="29" w16cid:durableId="1296376233">
    <w:abstractNumId w:val="15"/>
  </w:num>
  <w:num w:numId="30" w16cid:durableId="1197888983">
    <w:abstractNumId w:val="11"/>
  </w:num>
  <w:num w:numId="31" w16cid:durableId="461463925">
    <w:abstractNumId w:val="1"/>
  </w:num>
  <w:num w:numId="32" w16cid:durableId="711273370">
    <w:abstractNumId w:val="0"/>
  </w:num>
  <w:num w:numId="33" w16cid:durableId="1493714741">
    <w:abstractNumId w:val="17"/>
  </w:num>
  <w:num w:numId="34" w16cid:durableId="737556707">
    <w:abstractNumId w:val="12"/>
  </w:num>
  <w:num w:numId="35" w16cid:durableId="1952979961">
    <w:abstractNumId w:val="29"/>
  </w:num>
  <w:num w:numId="36" w16cid:durableId="1232350926">
    <w:abstractNumId w:val="13"/>
  </w:num>
  <w:num w:numId="37" w16cid:durableId="1209490894">
    <w:abstractNumId w:val="36"/>
  </w:num>
  <w:num w:numId="38" w16cid:durableId="1842426807">
    <w:abstractNumId w:val="30"/>
  </w:num>
  <w:num w:numId="39" w16cid:durableId="15598239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B2B"/>
    <w:rsid w:val="000014F2"/>
    <w:rsid w:val="00006863"/>
    <w:rsid w:val="00011CF2"/>
    <w:rsid w:val="00015F20"/>
    <w:rsid w:val="0002053F"/>
    <w:rsid w:val="00047378"/>
    <w:rsid w:val="00054981"/>
    <w:rsid w:val="0006018D"/>
    <w:rsid w:val="00060F50"/>
    <w:rsid w:val="00061927"/>
    <w:rsid w:val="00081F7E"/>
    <w:rsid w:val="00092655"/>
    <w:rsid w:val="000A594D"/>
    <w:rsid w:val="000A6822"/>
    <w:rsid w:val="000D3133"/>
    <w:rsid w:val="000D62EC"/>
    <w:rsid w:val="000E7112"/>
    <w:rsid w:val="000F6DE7"/>
    <w:rsid w:val="00100772"/>
    <w:rsid w:val="00104AE4"/>
    <w:rsid w:val="0012003E"/>
    <w:rsid w:val="00125B4C"/>
    <w:rsid w:val="00133276"/>
    <w:rsid w:val="00145003"/>
    <w:rsid w:val="00147FDD"/>
    <w:rsid w:val="00151FB5"/>
    <w:rsid w:val="00156534"/>
    <w:rsid w:val="00157E9E"/>
    <w:rsid w:val="00162A36"/>
    <w:rsid w:val="00171C14"/>
    <w:rsid w:val="00175707"/>
    <w:rsid w:val="001775AD"/>
    <w:rsid w:val="00191A26"/>
    <w:rsid w:val="00193C8D"/>
    <w:rsid w:val="001A0BFC"/>
    <w:rsid w:val="001A636D"/>
    <w:rsid w:val="001A6B8B"/>
    <w:rsid w:val="001B51CE"/>
    <w:rsid w:val="001C027A"/>
    <w:rsid w:val="001C127D"/>
    <w:rsid w:val="001C3BFB"/>
    <w:rsid w:val="001D0FE7"/>
    <w:rsid w:val="001F429A"/>
    <w:rsid w:val="00206032"/>
    <w:rsid w:val="00212246"/>
    <w:rsid w:val="002305F2"/>
    <w:rsid w:val="002454B8"/>
    <w:rsid w:val="00257601"/>
    <w:rsid w:val="0026677E"/>
    <w:rsid w:val="00276DC6"/>
    <w:rsid w:val="002813DA"/>
    <w:rsid w:val="0028340F"/>
    <w:rsid w:val="00297D27"/>
    <w:rsid w:val="002A098A"/>
    <w:rsid w:val="002A5E93"/>
    <w:rsid w:val="002A7166"/>
    <w:rsid w:val="002A72D6"/>
    <w:rsid w:val="002B4C98"/>
    <w:rsid w:val="002D0F1E"/>
    <w:rsid w:val="002E27E7"/>
    <w:rsid w:val="002F31FC"/>
    <w:rsid w:val="0031262A"/>
    <w:rsid w:val="00314A2F"/>
    <w:rsid w:val="00314CC9"/>
    <w:rsid w:val="00320368"/>
    <w:rsid w:val="003210EB"/>
    <w:rsid w:val="0032534D"/>
    <w:rsid w:val="00333153"/>
    <w:rsid w:val="00360957"/>
    <w:rsid w:val="00366644"/>
    <w:rsid w:val="003666A1"/>
    <w:rsid w:val="00370BB9"/>
    <w:rsid w:val="00376D45"/>
    <w:rsid w:val="003816B3"/>
    <w:rsid w:val="0038511F"/>
    <w:rsid w:val="003A209A"/>
    <w:rsid w:val="003A7382"/>
    <w:rsid w:val="003A7D19"/>
    <w:rsid w:val="003A7F1E"/>
    <w:rsid w:val="003B179A"/>
    <w:rsid w:val="003C2070"/>
    <w:rsid w:val="003C366B"/>
    <w:rsid w:val="003D2A3B"/>
    <w:rsid w:val="003D3121"/>
    <w:rsid w:val="003F03C6"/>
    <w:rsid w:val="003F2C4D"/>
    <w:rsid w:val="003F484E"/>
    <w:rsid w:val="003F62EE"/>
    <w:rsid w:val="00400BF6"/>
    <w:rsid w:val="004022CF"/>
    <w:rsid w:val="004030E2"/>
    <w:rsid w:val="00404251"/>
    <w:rsid w:val="00412350"/>
    <w:rsid w:val="00412A0F"/>
    <w:rsid w:val="004221F8"/>
    <w:rsid w:val="0043020F"/>
    <w:rsid w:val="00451320"/>
    <w:rsid w:val="00452D63"/>
    <w:rsid w:val="004539D7"/>
    <w:rsid w:val="00454A11"/>
    <w:rsid w:val="00455C95"/>
    <w:rsid w:val="00456E7D"/>
    <w:rsid w:val="00460819"/>
    <w:rsid w:val="004708F7"/>
    <w:rsid w:val="00483B61"/>
    <w:rsid w:val="00486A52"/>
    <w:rsid w:val="00495793"/>
    <w:rsid w:val="004A1418"/>
    <w:rsid w:val="004A55A0"/>
    <w:rsid w:val="004B7E1A"/>
    <w:rsid w:val="004C0F48"/>
    <w:rsid w:val="004C350D"/>
    <w:rsid w:val="004C5347"/>
    <w:rsid w:val="004C5F17"/>
    <w:rsid w:val="004C6082"/>
    <w:rsid w:val="004C6295"/>
    <w:rsid w:val="004C635E"/>
    <w:rsid w:val="004D0ADB"/>
    <w:rsid w:val="004D3569"/>
    <w:rsid w:val="004D4AC7"/>
    <w:rsid w:val="004F3391"/>
    <w:rsid w:val="004F4E0A"/>
    <w:rsid w:val="0050169B"/>
    <w:rsid w:val="0051432B"/>
    <w:rsid w:val="0052584A"/>
    <w:rsid w:val="005307EA"/>
    <w:rsid w:val="005356F1"/>
    <w:rsid w:val="005427FD"/>
    <w:rsid w:val="00542E60"/>
    <w:rsid w:val="00554CCE"/>
    <w:rsid w:val="00557A14"/>
    <w:rsid w:val="005618FC"/>
    <w:rsid w:val="00561B14"/>
    <w:rsid w:val="00564866"/>
    <w:rsid w:val="00571FDD"/>
    <w:rsid w:val="00572186"/>
    <w:rsid w:val="005729B7"/>
    <w:rsid w:val="00582638"/>
    <w:rsid w:val="0058520F"/>
    <w:rsid w:val="00593618"/>
    <w:rsid w:val="005A3858"/>
    <w:rsid w:val="005A3BF1"/>
    <w:rsid w:val="005A4B94"/>
    <w:rsid w:val="005A50BD"/>
    <w:rsid w:val="005B3C41"/>
    <w:rsid w:val="005C5BBC"/>
    <w:rsid w:val="005D5089"/>
    <w:rsid w:val="005D7D4D"/>
    <w:rsid w:val="0060636D"/>
    <w:rsid w:val="00607E52"/>
    <w:rsid w:val="00611769"/>
    <w:rsid w:val="0062303B"/>
    <w:rsid w:val="00661CB6"/>
    <w:rsid w:val="00672974"/>
    <w:rsid w:val="00680FE5"/>
    <w:rsid w:val="00682950"/>
    <w:rsid w:val="006914E2"/>
    <w:rsid w:val="00691C9E"/>
    <w:rsid w:val="006963C2"/>
    <w:rsid w:val="006B50EE"/>
    <w:rsid w:val="006B6188"/>
    <w:rsid w:val="006D0751"/>
    <w:rsid w:val="006D4F32"/>
    <w:rsid w:val="006E4E51"/>
    <w:rsid w:val="006E6577"/>
    <w:rsid w:val="006F1399"/>
    <w:rsid w:val="00706B7E"/>
    <w:rsid w:val="00742B30"/>
    <w:rsid w:val="007478A7"/>
    <w:rsid w:val="00753B38"/>
    <w:rsid w:val="00766367"/>
    <w:rsid w:val="00781150"/>
    <w:rsid w:val="00783EF5"/>
    <w:rsid w:val="00784C6D"/>
    <w:rsid w:val="00786DD0"/>
    <w:rsid w:val="00797D11"/>
    <w:rsid w:val="007A403F"/>
    <w:rsid w:val="007C19E5"/>
    <w:rsid w:val="007D6F1F"/>
    <w:rsid w:val="007D7AD9"/>
    <w:rsid w:val="007E0C25"/>
    <w:rsid w:val="007E46D2"/>
    <w:rsid w:val="007F6A90"/>
    <w:rsid w:val="00800461"/>
    <w:rsid w:val="00805BC8"/>
    <w:rsid w:val="00812D87"/>
    <w:rsid w:val="00814F92"/>
    <w:rsid w:val="00816435"/>
    <w:rsid w:val="00820CE8"/>
    <w:rsid w:val="00840683"/>
    <w:rsid w:val="0085152B"/>
    <w:rsid w:val="00860020"/>
    <w:rsid w:val="008636F7"/>
    <w:rsid w:val="0086633D"/>
    <w:rsid w:val="00873573"/>
    <w:rsid w:val="00877C72"/>
    <w:rsid w:val="00886F32"/>
    <w:rsid w:val="008A3D91"/>
    <w:rsid w:val="008B3218"/>
    <w:rsid w:val="008B37CF"/>
    <w:rsid w:val="008C0268"/>
    <w:rsid w:val="008E0DB3"/>
    <w:rsid w:val="008E503A"/>
    <w:rsid w:val="008F028F"/>
    <w:rsid w:val="008F4FB8"/>
    <w:rsid w:val="008F7706"/>
    <w:rsid w:val="00904525"/>
    <w:rsid w:val="00910E7B"/>
    <w:rsid w:val="00913F4D"/>
    <w:rsid w:val="00916A9B"/>
    <w:rsid w:val="00933824"/>
    <w:rsid w:val="0094081B"/>
    <w:rsid w:val="00957D5F"/>
    <w:rsid w:val="00963334"/>
    <w:rsid w:val="0097603B"/>
    <w:rsid w:val="00976F53"/>
    <w:rsid w:val="00977323"/>
    <w:rsid w:val="009A7667"/>
    <w:rsid w:val="009B7E1D"/>
    <w:rsid w:val="009D56E4"/>
    <w:rsid w:val="009E0D7A"/>
    <w:rsid w:val="009E1077"/>
    <w:rsid w:val="009E159A"/>
    <w:rsid w:val="009F3082"/>
    <w:rsid w:val="009F79DA"/>
    <w:rsid w:val="00A01762"/>
    <w:rsid w:val="00A04786"/>
    <w:rsid w:val="00A11194"/>
    <w:rsid w:val="00A12172"/>
    <w:rsid w:val="00A13540"/>
    <w:rsid w:val="00A34AC8"/>
    <w:rsid w:val="00A422EF"/>
    <w:rsid w:val="00A5302C"/>
    <w:rsid w:val="00A61D3E"/>
    <w:rsid w:val="00A6734A"/>
    <w:rsid w:val="00A72552"/>
    <w:rsid w:val="00A74E60"/>
    <w:rsid w:val="00A768B6"/>
    <w:rsid w:val="00A8369B"/>
    <w:rsid w:val="00A8601C"/>
    <w:rsid w:val="00A86B5D"/>
    <w:rsid w:val="00A8737D"/>
    <w:rsid w:val="00A959F9"/>
    <w:rsid w:val="00AA059F"/>
    <w:rsid w:val="00AA50B2"/>
    <w:rsid w:val="00AC2CDF"/>
    <w:rsid w:val="00AD39F4"/>
    <w:rsid w:val="00AD5350"/>
    <w:rsid w:val="00AD53F8"/>
    <w:rsid w:val="00AD55D6"/>
    <w:rsid w:val="00AD5E77"/>
    <w:rsid w:val="00AE08EA"/>
    <w:rsid w:val="00AE365A"/>
    <w:rsid w:val="00AE7DE3"/>
    <w:rsid w:val="00AF47FF"/>
    <w:rsid w:val="00AF4CAB"/>
    <w:rsid w:val="00B06B66"/>
    <w:rsid w:val="00B1535D"/>
    <w:rsid w:val="00B1615B"/>
    <w:rsid w:val="00B358DD"/>
    <w:rsid w:val="00B36522"/>
    <w:rsid w:val="00B75DC1"/>
    <w:rsid w:val="00B8599A"/>
    <w:rsid w:val="00B866FF"/>
    <w:rsid w:val="00B9749E"/>
    <w:rsid w:val="00BA15C4"/>
    <w:rsid w:val="00BB0E83"/>
    <w:rsid w:val="00BB4458"/>
    <w:rsid w:val="00BB450B"/>
    <w:rsid w:val="00BC44E6"/>
    <w:rsid w:val="00BD2B5A"/>
    <w:rsid w:val="00BD4D7F"/>
    <w:rsid w:val="00BE072E"/>
    <w:rsid w:val="00BE364D"/>
    <w:rsid w:val="00C07343"/>
    <w:rsid w:val="00C1171D"/>
    <w:rsid w:val="00C1412E"/>
    <w:rsid w:val="00C143FF"/>
    <w:rsid w:val="00C14C0A"/>
    <w:rsid w:val="00C2278D"/>
    <w:rsid w:val="00C27B0F"/>
    <w:rsid w:val="00C405DB"/>
    <w:rsid w:val="00C45290"/>
    <w:rsid w:val="00C51EDF"/>
    <w:rsid w:val="00C60A76"/>
    <w:rsid w:val="00C834C7"/>
    <w:rsid w:val="00C84380"/>
    <w:rsid w:val="00C90549"/>
    <w:rsid w:val="00C927F5"/>
    <w:rsid w:val="00C92E4B"/>
    <w:rsid w:val="00CA3435"/>
    <w:rsid w:val="00CB62D8"/>
    <w:rsid w:val="00CE2417"/>
    <w:rsid w:val="00CF0AB1"/>
    <w:rsid w:val="00CF2F8E"/>
    <w:rsid w:val="00D22857"/>
    <w:rsid w:val="00D35A6E"/>
    <w:rsid w:val="00D40AFC"/>
    <w:rsid w:val="00D46CDC"/>
    <w:rsid w:val="00D5086A"/>
    <w:rsid w:val="00D53977"/>
    <w:rsid w:val="00D55B8B"/>
    <w:rsid w:val="00D60992"/>
    <w:rsid w:val="00D60B08"/>
    <w:rsid w:val="00D630E0"/>
    <w:rsid w:val="00D70FB6"/>
    <w:rsid w:val="00D76A71"/>
    <w:rsid w:val="00D773A7"/>
    <w:rsid w:val="00D82F32"/>
    <w:rsid w:val="00D901F1"/>
    <w:rsid w:val="00D94B94"/>
    <w:rsid w:val="00DB146E"/>
    <w:rsid w:val="00DB6337"/>
    <w:rsid w:val="00DD5ABB"/>
    <w:rsid w:val="00DD79A7"/>
    <w:rsid w:val="00DE0FCD"/>
    <w:rsid w:val="00DF17FA"/>
    <w:rsid w:val="00E0036A"/>
    <w:rsid w:val="00E1515B"/>
    <w:rsid w:val="00E330AA"/>
    <w:rsid w:val="00E40CE1"/>
    <w:rsid w:val="00E50FA6"/>
    <w:rsid w:val="00E840FA"/>
    <w:rsid w:val="00E92CA3"/>
    <w:rsid w:val="00EA09E2"/>
    <w:rsid w:val="00EC77CA"/>
    <w:rsid w:val="00ED0D7E"/>
    <w:rsid w:val="00ED3EAC"/>
    <w:rsid w:val="00ED4598"/>
    <w:rsid w:val="00EE083F"/>
    <w:rsid w:val="00EE7AB2"/>
    <w:rsid w:val="00EF64E5"/>
    <w:rsid w:val="00EF70ED"/>
    <w:rsid w:val="00F01830"/>
    <w:rsid w:val="00F05B53"/>
    <w:rsid w:val="00F10985"/>
    <w:rsid w:val="00F15F49"/>
    <w:rsid w:val="00F21C93"/>
    <w:rsid w:val="00F24405"/>
    <w:rsid w:val="00F263EF"/>
    <w:rsid w:val="00F30667"/>
    <w:rsid w:val="00F3093F"/>
    <w:rsid w:val="00F55F15"/>
    <w:rsid w:val="00F70B2B"/>
    <w:rsid w:val="00F72BBB"/>
    <w:rsid w:val="00F76257"/>
    <w:rsid w:val="00F83F02"/>
    <w:rsid w:val="00F84DBD"/>
    <w:rsid w:val="00F97330"/>
    <w:rsid w:val="00FA4D9C"/>
    <w:rsid w:val="00FA6441"/>
    <w:rsid w:val="00FB3B58"/>
    <w:rsid w:val="00FB58B7"/>
    <w:rsid w:val="00FC5635"/>
    <w:rsid w:val="00FC7C35"/>
    <w:rsid w:val="00FD5E13"/>
    <w:rsid w:val="00FD68E2"/>
    <w:rsid w:val="00FD6CF2"/>
    <w:rsid w:val="00FF1EC3"/>
    <w:rsid w:val="00FF437F"/>
    <w:rsid w:val="00FF45D5"/>
    <w:rsid w:val="00FF4D6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E6856B"/>
  <w15:chartTrackingRefBased/>
  <w15:docId w15:val="{9F5831C7-283C-41ED-8071-5F47C0A07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CE8"/>
  </w:style>
  <w:style w:type="paragraph" w:styleId="Heading1">
    <w:name w:val="heading 1"/>
    <w:basedOn w:val="Normal"/>
    <w:next w:val="Normal"/>
    <w:link w:val="Heading1Char"/>
    <w:uiPriority w:val="9"/>
    <w:qFormat/>
    <w:rsid w:val="008406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08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5152B"/>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68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840683"/>
    <w:pPr>
      <w:spacing w:before="480" w:line="276" w:lineRule="auto"/>
      <w:outlineLvl w:val="9"/>
    </w:pPr>
    <w:rPr>
      <w:b/>
      <w:bCs/>
      <w:sz w:val="28"/>
      <w:szCs w:val="28"/>
      <w:lang w:val="en-US" w:eastAsia="ja-JP"/>
    </w:rPr>
  </w:style>
  <w:style w:type="paragraph" w:styleId="TOC1">
    <w:name w:val="toc 1"/>
    <w:basedOn w:val="Normal"/>
    <w:next w:val="Normal"/>
    <w:autoRedefine/>
    <w:uiPriority w:val="39"/>
    <w:unhideWhenUsed/>
    <w:rsid w:val="005307EA"/>
    <w:pPr>
      <w:tabs>
        <w:tab w:val="left" w:pos="426"/>
        <w:tab w:val="right" w:leader="dot" w:pos="9488"/>
      </w:tabs>
      <w:spacing w:after="100" w:line="276" w:lineRule="auto"/>
      <w:ind w:firstLine="709"/>
    </w:pPr>
    <w:rPr>
      <w:lang w:eastAsia="bg-BG"/>
    </w:rPr>
  </w:style>
  <w:style w:type="paragraph" w:styleId="TOC2">
    <w:name w:val="toc 2"/>
    <w:basedOn w:val="Normal"/>
    <w:next w:val="Normal"/>
    <w:autoRedefine/>
    <w:uiPriority w:val="39"/>
    <w:unhideWhenUsed/>
    <w:rsid w:val="00A13540"/>
    <w:pPr>
      <w:tabs>
        <w:tab w:val="left" w:pos="709"/>
        <w:tab w:val="left" w:pos="1134"/>
        <w:tab w:val="right" w:leader="dot" w:pos="9488"/>
      </w:tabs>
      <w:spacing w:after="100" w:line="276" w:lineRule="auto"/>
      <w:ind w:left="709" w:right="282"/>
    </w:pPr>
    <w:rPr>
      <w:lang w:eastAsia="bg-BG"/>
    </w:rPr>
  </w:style>
  <w:style w:type="paragraph" w:styleId="TOC3">
    <w:name w:val="toc 3"/>
    <w:basedOn w:val="Normal"/>
    <w:next w:val="Normal"/>
    <w:autoRedefine/>
    <w:uiPriority w:val="39"/>
    <w:unhideWhenUsed/>
    <w:rsid w:val="00840683"/>
    <w:pPr>
      <w:tabs>
        <w:tab w:val="left" w:pos="1134"/>
        <w:tab w:val="right" w:leader="dot" w:pos="9488"/>
      </w:tabs>
      <w:spacing w:after="100" w:line="276" w:lineRule="auto"/>
      <w:ind w:left="993" w:hanging="993"/>
    </w:pPr>
    <w:rPr>
      <w:lang w:eastAsia="bg-BG"/>
    </w:rPr>
  </w:style>
  <w:style w:type="character" w:styleId="Hyperlink">
    <w:name w:val="Hyperlink"/>
    <w:basedOn w:val="DefaultParagraphFont"/>
    <w:uiPriority w:val="99"/>
    <w:unhideWhenUsed/>
    <w:rsid w:val="00840683"/>
    <w:rPr>
      <w:color w:val="0563C1" w:themeColor="hyperlink"/>
      <w:u w:val="single"/>
    </w:rPr>
  </w:style>
  <w:style w:type="paragraph" w:styleId="Header">
    <w:name w:val="header"/>
    <w:basedOn w:val="Normal"/>
    <w:link w:val="HeaderChar"/>
    <w:uiPriority w:val="99"/>
    <w:unhideWhenUsed/>
    <w:rsid w:val="00C51EDF"/>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1EDF"/>
  </w:style>
  <w:style w:type="paragraph" w:styleId="Footer">
    <w:name w:val="footer"/>
    <w:basedOn w:val="Normal"/>
    <w:link w:val="FooterChar"/>
    <w:uiPriority w:val="99"/>
    <w:unhideWhenUsed/>
    <w:rsid w:val="00C51EDF"/>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1EDF"/>
  </w:style>
  <w:style w:type="character" w:customStyle="1" w:styleId="Heading2Char">
    <w:name w:val="Heading 2 Char"/>
    <w:basedOn w:val="DefaultParagraphFont"/>
    <w:link w:val="Heading2"/>
    <w:uiPriority w:val="9"/>
    <w:rsid w:val="00EE083F"/>
    <w:rPr>
      <w:rFonts w:asciiTheme="majorHAnsi" w:eastAsiaTheme="majorEastAsia" w:hAnsiTheme="majorHAnsi" w:cstheme="majorBidi"/>
      <w:color w:val="2E74B5" w:themeColor="accent1" w:themeShade="BF"/>
      <w:sz w:val="26"/>
      <w:szCs w:val="26"/>
    </w:rPr>
  </w:style>
  <w:style w:type="paragraph" w:styleId="ListParagraph">
    <w:name w:val="List Paragraph"/>
    <w:aliases w:val="Yellow Bullet,Normal bullet 2,List Paragraph (numbered (a)),Bullets,List Paragraph Char Char Char,Use Case List Paragraph,List Paragraph2,Main numbered paragraph,Bullet paras,Colorful List - Accent 11,Text,Citation List,References,2"/>
    <w:basedOn w:val="Normal"/>
    <w:link w:val="ListParagraphChar"/>
    <w:uiPriority w:val="34"/>
    <w:qFormat/>
    <w:rsid w:val="00100772"/>
    <w:pPr>
      <w:ind w:left="720"/>
      <w:contextualSpacing/>
    </w:pPr>
  </w:style>
  <w:style w:type="character" w:customStyle="1" w:styleId="Heading3Char">
    <w:name w:val="Heading 3 Char"/>
    <w:basedOn w:val="DefaultParagraphFont"/>
    <w:link w:val="Heading3"/>
    <w:uiPriority w:val="9"/>
    <w:rsid w:val="0085152B"/>
    <w:rPr>
      <w:rFonts w:asciiTheme="majorHAnsi" w:eastAsiaTheme="majorEastAsia" w:hAnsiTheme="majorHAnsi" w:cstheme="majorBidi"/>
      <w:color w:val="1F4D78" w:themeColor="accent1" w:themeShade="7F"/>
      <w:sz w:val="24"/>
      <w:szCs w:val="24"/>
      <w:lang w:val="en-US"/>
    </w:rPr>
  </w:style>
  <w:style w:type="table" w:customStyle="1" w:styleId="TableGrid21">
    <w:name w:val="Table Grid21"/>
    <w:basedOn w:val="TableNormal"/>
    <w:next w:val="TableGrid"/>
    <w:rsid w:val="0085152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Yellow Bullet Char,Normal bullet 2 Char,List Paragraph (numbered (a)) Char,Bullets Char,List Paragraph Char Char Char Char,Use Case List Paragraph Char,List Paragraph2 Char,Main numbered paragraph Char,Bullet paras Char,Text Char"/>
    <w:link w:val="ListParagraph"/>
    <w:uiPriority w:val="34"/>
    <w:qFormat/>
    <w:rsid w:val="0085152B"/>
  </w:style>
  <w:style w:type="table" w:styleId="TableGrid">
    <w:name w:val="Table Grid"/>
    <w:basedOn w:val="TableNormal"/>
    <w:rsid w:val="0085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medocreference1">
    <w:name w:val="samedocreference1"/>
    <w:basedOn w:val="DefaultParagraphFont"/>
    <w:rsid w:val="004D0ADB"/>
    <w:rPr>
      <w:i w:val="0"/>
      <w:iCs w:val="0"/>
      <w:color w:val="8B0000"/>
      <w:u w:val="single"/>
    </w:rPr>
  </w:style>
  <w:style w:type="paragraph" w:styleId="BalloonText">
    <w:name w:val="Balloon Text"/>
    <w:basedOn w:val="Normal"/>
    <w:link w:val="BalloonTextChar"/>
    <w:uiPriority w:val="99"/>
    <w:semiHidden/>
    <w:unhideWhenUsed/>
    <w:rsid w:val="009E10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077"/>
    <w:rPr>
      <w:rFonts w:ascii="Segoe UI" w:hAnsi="Segoe UI" w:cs="Segoe UI"/>
      <w:sz w:val="18"/>
      <w:szCs w:val="18"/>
    </w:rPr>
  </w:style>
  <w:style w:type="character" w:styleId="CommentReference">
    <w:name w:val="annotation reference"/>
    <w:basedOn w:val="DefaultParagraphFont"/>
    <w:uiPriority w:val="99"/>
    <w:semiHidden/>
    <w:unhideWhenUsed/>
    <w:rsid w:val="005356F1"/>
    <w:rPr>
      <w:sz w:val="16"/>
      <w:szCs w:val="16"/>
    </w:rPr>
  </w:style>
  <w:style w:type="paragraph" w:styleId="CommentText">
    <w:name w:val="annotation text"/>
    <w:basedOn w:val="Normal"/>
    <w:link w:val="CommentTextChar"/>
    <w:uiPriority w:val="99"/>
    <w:unhideWhenUsed/>
    <w:rsid w:val="005356F1"/>
    <w:pPr>
      <w:spacing w:line="240" w:lineRule="auto"/>
    </w:pPr>
    <w:rPr>
      <w:sz w:val="20"/>
      <w:szCs w:val="20"/>
    </w:rPr>
  </w:style>
  <w:style w:type="character" w:customStyle="1" w:styleId="CommentTextChar">
    <w:name w:val="Comment Text Char"/>
    <w:basedOn w:val="DefaultParagraphFont"/>
    <w:link w:val="CommentText"/>
    <w:uiPriority w:val="99"/>
    <w:rsid w:val="005356F1"/>
    <w:rPr>
      <w:sz w:val="20"/>
      <w:szCs w:val="20"/>
    </w:rPr>
  </w:style>
  <w:style w:type="paragraph" w:styleId="CommentSubject">
    <w:name w:val="annotation subject"/>
    <w:basedOn w:val="CommentText"/>
    <w:next w:val="CommentText"/>
    <w:link w:val="CommentSubjectChar"/>
    <w:uiPriority w:val="99"/>
    <w:semiHidden/>
    <w:unhideWhenUsed/>
    <w:rsid w:val="005356F1"/>
    <w:rPr>
      <w:b/>
      <w:bCs/>
    </w:rPr>
  </w:style>
  <w:style w:type="character" w:customStyle="1" w:styleId="CommentSubjectChar">
    <w:name w:val="Comment Subject Char"/>
    <w:basedOn w:val="CommentTextChar"/>
    <w:link w:val="CommentSubject"/>
    <w:uiPriority w:val="99"/>
    <w:semiHidden/>
    <w:rsid w:val="005356F1"/>
    <w:rPr>
      <w:b/>
      <w:bCs/>
      <w:sz w:val="20"/>
      <w:szCs w:val="20"/>
    </w:rPr>
  </w:style>
  <w:style w:type="paragraph" w:styleId="FootnoteText">
    <w:name w:val="footnote text"/>
    <w:basedOn w:val="Normal"/>
    <w:link w:val="FootnoteTextChar"/>
    <w:uiPriority w:val="99"/>
    <w:semiHidden/>
    <w:unhideWhenUsed/>
    <w:rsid w:val="00AA0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059F"/>
    <w:rPr>
      <w:sz w:val="20"/>
      <w:szCs w:val="20"/>
    </w:rPr>
  </w:style>
  <w:style w:type="character" w:styleId="FootnoteReference">
    <w:name w:val="footnote reference"/>
    <w:semiHidden/>
    <w:rsid w:val="00AA059F"/>
    <w:rPr>
      <w:vertAlign w:val="superscript"/>
    </w:rPr>
  </w:style>
  <w:style w:type="paragraph" w:customStyle="1" w:styleId="Text1">
    <w:name w:val="Text 1"/>
    <w:basedOn w:val="Normal"/>
    <w:rsid w:val="00C45290"/>
    <w:pPr>
      <w:spacing w:after="240" w:line="240" w:lineRule="auto"/>
      <w:ind w:left="482"/>
      <w:jc w:val="both"/>
    </w:pPr>
    <w:rPr>
      <w:rFonts w:ascii="Times New Roman" w:eastAsia="Times New Roman" w:hAnsi="Times New Roman" w:cs="Times New Roman"/>
      <w:sz w:val="24"/>
      <w:szCs w:val="20"/>
      <w:lang w:val="en-GB" w:eastAsia="en-GB"/>
    </w:rPr>
  </w:style>
  <w:style w:type="paragraph" w:customStyle="1" w:styleId="Text2">
    <w:name w:val="Text 2"/>
    <w:basedOn w:val="Normal"/>
    <w:rsid w:val="00C45290"/>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 w:type="paragraph" w:styleId="Revision">
    <w:name w:val="Revision"/>
    <w:hidden/>
    <w:uiPriority w:val="99"/>
    <w:semiHidden/>
    <w:rsid w:val="003253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21873">
      <w:bodyDiv w:val="1"/>
      <w:marLeft w:val="0"/>
      <w:marRight w:val="0"/>
      <w:marTop w:val="0"/>
      <w:marBottom w:val="0"/>
      <w:divBdr>
        <w:top w:val="none" w:sz="0" w:space="0" w:color="auto"/>
        <w:left w:val="none" w:sz="0" w:space="0" w:color="auto"/>
        <w:bottom w:val="none" w:sz="0" w:space="0" w:color="auto"/>
        <w:right w:val="none" w:sz="0" w:space="0" w:color="auto"/>
      </w:divBdr>
    </w:div>
    <w:div w:id="211699290">
      <w:bodyDiv w:val="1"/>
      <w:marLeft w:val="0"/>
      <w:marRight w:val="0"/>
      <w:marTop w:val="0"/>
      <w:marBottom w:val="0"/>
      <w:divBdr>
        <w:top w:val="none" w:sz="0" w:space="0" w:color="auto"/>
        <w:left w:val="none" w:sz="0" w:space="0" w:color="auto"/>
        <w:bottom w:val="none" w:sz="0" w:space="0" w:color="auto"/>
        <w:right w:val="none" w:sz="0" w:space="0" w:color="auto"/>
      </w:divBdr>
    </w:div>
    <w:div w:id="358316302">
      <w:bodyDiv w:val="1"/>
      <w:marLeft w:val="390"/>
      <w:marRight w:val="390"/>
      <w:marTop w:val="0"/>
      <w:marBottom w:val="0"/>
      <w:divBdr>
        <w:top w:val="none" w:sz="0" w:space="0" w:color="auto"/>
        <w:left w:val="none" w:sz="0" w:space="0" w:color="auto"/>
        <w:bottom w:val="none" w:sz="0" w:space="0" w:color="auto"/>
        <w:right w:val="none" w:sz="0" w:space="0" w:color="auto"/>
      </w:divBdr>
      <w:divsChild>
        <w:div w:id="941575387">
          <w:marLeft w:val="0"/>
          <w:marRight w:val="0"/>
          <w:marTop w:val="0"/>
          <w:marBottom w:val="0"/>
          <w:divBdr>
            <w:top w:val="none" w:sz="0" w:space="0" w:color="auto"/>
            <w:left w:val="none" w:sz="0" w:space="0" w:color="auto"/>
            <w:bottom w:val="none" w:sz="0" w:space="0" w:color="auto"/>
            <w:right w:val="none" w:sz="0" w:space="0" w:color="auto"/>
          </w:divBdr>
        </w:div>
      </w:divsChild>
    </w:div>
    <w:div w:id="423452243">
      <w:bodyDiv w:val="1"/>
      <w:marLeft w:val="0"/>
      <w:marRight w:val="0"/>
      <w:marTop w:val="0"/>
      <w:marBottom w:val="0"/>
      <w:divBdr>
        <w:top w:val="none" w:sz="0" w:space="0" w:color="auto"/>
        <w:left w:val="none" w:sz="0" w:space="0" w:color="auto"/>
        <w:bottom w:val="none" w:sz="0" w:space="0" w:color="auto"/>
        <w:right w:val="none" w:sz="0" w:space="0" w:color="auto"/>
      </w:divBdr>
    </w:div>
    <w:div w:id="521863350">
      <w:bodyDiv w:val="1"/>
      <w:marLeft w:val="0"/>
      <w:marRight w:val="0"/>
      <w:marTop w:val="0"/>
      <w:marBottom w:val="0"/>
      <w:divBdr>
        <w:top w:val="none" w:sz="0" w:space="0" w:color="auto"/>
        <w:left w:val="none" w:sz="0" w:space="0" w:color="auto"/>
        <w:bottom w:val="none" w:sz="0" w:space="0" w:color="auto"/>
        <w:right w:val="none" w:sz="0" w:space="0" w:color="auto"/>
      </w:divBdr>
    </w:div>
    <w:div w:id="707873861">
      <w:bodyDiv w:val="1"/>
      <w:marLeft w:val="390"/>
      <w:marRight w:val="390"/>
      <w:marTop w:val="0"/>
      <w:marBottom w:val="0"/>
      <w:divBdr>
        <w:top w:val="none" w:sz="0" w:space="0" w:color="auto"/>
        <w:left w:val="none" w:sz="0" w:space="0" w:color="auto"/>
        <w:bottom w:val="none" w:sz="0" w:space="0" w:color="auto"/>
        <w:right w:val="none" w:sz="0" w:space="0" w:color="auto"/>
      </w:divBdr>
      <w:divsChild>
        <w:div w:id="744031493">
          <w:marLeft w:val="0"/>
          <w:marRight w:val="0"/>
          <w:marTop w:val="0"/>
          <w:marBottom w:val="120"/>
          <w:divBdr>
            <w:top w:val="none" w:sz="0" w:space="0" w:color="auto"/>
            <w:left w:val="none" w:sz="0" w:space="0" w:color="auto"/>
            <w:bottom w:val="none" w:sz="0" w:space="0" w:color="auto"/>
            <w:right w:val="none" w:sz="0" w:space="0" w:color="auto"/>
          </w:divBdr>
          <w:divsChild>
            <w:div w:id="1419986286">
              <w:marLeft w:val="0"/>
              <w:marRight w:val="0"/>
              <w:marTop w:val="0"/>
              <w:marBottom w:val="0"/>
              <w:divBdr>
                <w:top w:val="none" w:sz="0" w:space="0" w:color="auto"/>
                <w:left w:val="none" w:sz="0" w:space="0" w:color="auto"/>
                <w:bottom w:val="none" w:sz="0" w:space="0" w:color="auto"/>
                <w:right w:val="none" w:sz="0" w:space="0" w:color="auto"/>
              </w:divBdr>
            </w:div>
            <w:div w:id="384184064">
              <w:marLeft w:val="0"/>
              <w:marRight w:val="0"/>
              <w:marTop w:val="0"/>
              <w:marBottom w:val="0"/>
              <w:divBdr>
                <w:top w:val="none" w:sz="0" w:space="0" w:color="auto"/>
                <w:left w:val="none" w:sz="0" w:space="0" w:color="auto"/>
                <w:bottom w:val="none" w:sz="0" w:space="0" w:color="auto"/>
                <w:right w:val="none" w:sz="0" w:space="0" w:color="auto"/>
              </w:divBdr>
            </w:div>
            <w:div w:id="502862069">
              <w:marLeft w:val="0"/>
              <w:marRight w:val="0"/>
              <w:marTop w:val="0"/>
              <w:marBottom w:val="0"/>
              <w:divBdr>
                <w:top w:val="none" w:sz="0" w:space="0" w:color="auto"/>
                <w:left w:val="none" w:sz="0" w:space="0" w:color="auto"/>
                <w:bottom w:val="none" w:sz="0" w:space="0" w:color="auto"/>
                <w:right w:val="none" w:sz="0" w:space="0" w:color="auto"/>
              </w:divBdr>
            </w:div>
            <w:div w:id="590361583">
              <w:marLeft w:val="0"/>
              <w:marRight w:val="0"/>
              <w:marTop w:val="0"/>
              <w:marBottom w:val="0"/>
              <w:divBdr>
                <w:top w:val="none" w:sz="0" w:space="0" w:color="auto"/>
                <w:left w:val="none" w:sz="0" w:space="0" w:color="auto"/>
                <w:bottom w:val="none" w:sz="0" w:space="0" w:color="auto"/>
                <w:right w:val="none" w:sz="0" w:space="0" w:color="auto"/>
              </w:divBdr>
            </w:div>
            <w:div w:id="2020307797">
              <w:marLeft w:val="0"/>
              <w:marRight w:val="0"/>
              <w:marTop w:val="0"/>
              <w:marBottom w:val="0"/>
              <w:divBdr>
                <w:top w:val="none" w:sz="0" w:space="0" w:color="auto"/>
                <w:left w:val="none" w:sz="0" w:space="0" w:color="auto"/>
                <w:bottom w:val="none" w:sz="0" w:space="0" w:color="auto"/>
                <w:right w:val="none" w:sz="0" w:space="0" w:color="auto"/>
              </w:divBdr>
            </w:div>
            <w:div w:id="475495241">
              <w:marLeft w:val="0"/>
              <w:marRight w:val="0"/>
              <w:marTop w:val="0"/>
              <w:marBottom w:val="0"/>
              <w:divBdr>
                <w:top w:val="none" w:sz="0" w:space="0" w:color="auto"/>
                <w:left w:val="none" w:sz="0" w:space="0" w:color="auto"/>
                <w:bottom w:val="none" w:sz="0" w:space="0" w:color="auto"/>
                <w:right w:val="none" w:sz="0" w:space="0" w:color="auto"/>
              </w:divBdr>
            </w:div>
            <w:div w:id="1323774444">
              <w:marLeft w:val="0"/>
              <w:marRight w:val="0"/>
              <w:marTop w:val="0"/>
              <w:marBottom w:val="0"/>
              <w:divBdr>
                <w:top w:val="none" w:sz="0" w:space="0" w:color="auto"/>
                <w:left w:val="none" w:sz="0" w:space="0" w:color="auto"/>
                <w:bottom w:val="none" w:sz="0" w:space="0" w:color="auto"/>
                <w:right w:val="none" w:sz="0" w:space="0" w:color="auto"/>
              </w:divBdr>
            </w:div>
            <w:div w:id="1080833619">
              <w:marLeft w:val="0"/>
              <w:marRight w:val="0"/>
              <w:marTop w:val="0"/>
              <w:marBottom w:val="0"/>
              <w:divBdr>
                <w:top w:val="none" w:sz="0" w:space="0" w:color="auto"/>
                <w:left w:val="none" w:sz="0" w:space="0" w:color="auto"/>
                <w:bottom w:val="none" w:sz="0" w:space="0" w:color="auto"/>
                <w:right w:val="none" w:sz="0" w:space="0" w:color="auto"/>
              </w:divBdr>
            </w:div>
            <w:div w:id="400447564">
              <w:marLeft w:val="0"/>
              <w:marRight w:val="0"/>
              <w:marTop w:val="0"/>
              <w:marBottom w:val="0"/>
              <w:divBdr>
                <w:top w:val="none" w:sz="0" w:space="0" w:color="auto"/>
                <w:left w:val="none" w:sz="0" w:space="0" w:color="auto"/>
                <w:bottom w:val="none" w:sz="0" w:space="0" w:color="auto"/>
                <w:right w:val="none" w:sz="0" w:space="0" w:color="auto"/>
              </w:divBdr>
            </w:div>
            <w:div w:id="20701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505941">
      <w:bodyDiv w:val="1"/>
      <w:marLeft w:val="390"/>
      <w:marRight w:val="390"/>
      <w:marTop w:val="0"/>
      <w:marBottom w:val="0"/>
      <w:divBdr>
        <w:top w:val="none" w:sz="0" w:space="0" w:color="auto"/>
        <w:left w:val="none" w:sz="0" w:space="0" w:color="auto"/>
        <w:bottom w:val="none" w:sz="0" w:space="0" w:color="auto"/>
        <w:right w:val="none" w:sz="0" w:space="0" w:color="auto"/>
      </w:divBdr>
      <w:divsChild>
        <w:div w:id="688264289">
          <w:marLeft w:val="0"/>
          <w:marRight w:val="0"/>
          <w:marTop w:val="0"/>
          <w:marBottom w:val="120"/>
          <w:divBdr>
            <w:top w:val="none" w:sz="0" w:space="0" w:color="auto"/>
            <w:left w:val="none" w:sz="0" w:space="0" w:color="auto"/>
            <w:bottom w:val="none" w:sz="0" w:space="0" w:color="auto"/>
            <w:right w:val="none" w:sz="0" w:space="0" w:color="auto"/>
          </w:divBdr>
          <w:divsChild>
            <w:div w:id="1487434081">
              <w:marLeft w:val="0"/>
              <w:marRight w:val="0"/>
              <w:marTop w:val="0"/>
              <w:marBottom w:val="0"/>
              <w:divBdr>
                <w:top w:val="none" w:sz="0" w:space="0" w:color="auto"/>
                <w:left w:val="none" w:sz="0" w:space="0" w:color="auto"/>
                <w:bottom w:val="none" w:sz="0" w:space="0" w:color="auto"/>
                <w:right w:val="none" w:sz="0" w:space="0" w:color="auto"/>
              </w:divBdr>
            </w:div>
            <w:div w:id="1145506000">
              <w:marLeft w:val="0"/>
              <w:marRight w:val="0"/>
              <w:marTop w:val="0"/>
              <w:marBottom w:val="0"/>
              <w:divBdr>
                <w:top w:val="none" w:sz="0" w:space="0" w:color="auto"/>
                <w:left w:val="none" w:sz="0" w:space="0" w:color="auto"/>
                <w:bottom w:val="none" w:sz="0" w:space="0" w:color="auto"/>
                <w:right w:val="none" w:sz="0" w:space="0" w:color="auto"/>
              </w:divBdr>
            </w:div>
            <w:div w:id="499855678">
              <w:marLeft w:val="0"/>
              <w:marRight w:val="0"/>
              <w:marTop w:val="0"/>
              <w:marBottom w:val="0"/>
              <w:divBdr>
                <w:top w:val="none" w:sz="0" w:space="0" w:color="auto"/>
                <w:left w:val="none" w:sz="0" w:space="0" w:color="auto"/>
                <w:bottom w:val="none" w:sz="0" w:space="0" w:color="auto"/>
                <w:right w:val="none" w:sz="0" w:space="0" w:color="auto"/>
              </w:divBdr>
            </w:div>
            <w:div w:id="1085883488">
              <w:marLeft w:val="0"/>
              <w:marRight w:val="0"/>
              <w:marTop w:val="0"/>
              <w:marBottom w:val="0"/>
              <w:divBdr>
                <w:top w:val="none" w:sz="0" w:space="0" w:color="auto"/>
                <w:left w:val="none" w:sz="0" w:space="0" w:color="auto"/>
                <w:bottom w:val="none" w:sz="0" w:space="0" w:color="auto"/>
                <w:right w:val="none" w:sz="0" w:space="0" w:color="auto"/>
              </w:divBdr>
            </w:div>
          </w:divsChild>
        </w:div>
        <w:div w:id="1559778842">
          <w:marLeft w:val="0"/>
          <w:marRight w:val="0"/>
          <w:marTop w:val="0"/>
          <w:marBottom w:val="0"/>
          <w:divBdr>
            <w:top w:val="none" w:sz="0" w:space="0" w:color="auto"/>
            <w:left w:val="none" w:sz="0" w:space="0" w:color="auto"/>
            <w:bottom w:val="none" w:sz="0" w:space="0" w:color="auto"/>
            <w:right w:val="none" w:sz="0" w:space="0" w:color="auto"/>
          </w:divBdr>
        </w:div>
      </w:divsChild>
    </w:div>
    <w:div w:id="1735278996">
      <w:bodyDiv w:val="1"/>
      <w:marLeft w:val="0"/>
      <w:marRight w:val="0"/>
      <w:marTop w:val="0"/>
      <w:marBottom w:val="0"/>
      <w:divBdr>
        <w:top w:val="none" w:sz="0" w:space="0" w:color="auto"/>
        <w:left w:val="none" w:sz="0" w:space="0" w:color="auto"/>
        <w:bottom w:val="none" w:sz="0" w:space="0" w:color="auto"/>
        <w:right w:val="none" w:sz="0" w:space="0" w:color="auto"/>
      </w:divBdr>
    </w:div>
    <w:div w:id="18630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regional_policy/en/information/logos_downloadcente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europa.eu/info/sites/default/files/eu-emblem-rules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4FDC0-DE60-4FFC-98E6-CB62A0293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24</Pages>
  <Words>8747</Words>
  <Characters>49859</Characters>
  <Application>Microsoft Office Word</Application>
  <DocSecurity>0</DocSecurity>
  <Lines>415</Lines>
  <Paragraphs>116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Ministry of Regional Development and Public Works</Company>
  <LinksUpToDate>false</LinksUpToDate>
  <CharactersWithSpaces>58490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MILKOVA ANGELOVA</dc:creator>
  <cp:keywords/>
  <dc:description/>
  <cp:lastModifiedBy>Dobromir</cp:lastModifiedBy>
  <cp:revision>5</cp:revision>
  <cp:lastPrinted>2022-07-14T13:00:00Z</cp:lastPrinted>
  <dcterms:created xsi:type="dcterms:W3CDTF">2022-09-29T13:42:00Z</dcterms:created>
  <dcterms:modified xsi:type="dcterms:W3CDTF">2022-11-05T13:47:00Z</dcterms:modified>
</cp:coreProperties>
</file>